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A4" w:rsidRDefault="00F51EA4">
      <w:pPr>
        <w:rPr>
          <w:b/>
          <w:lang w:val="en-GB"/>
        </w:rPr>
      </w:pPr>
      <w:r>
        <w:rPr>
          <w:b/>
          <w:lang w:val="en-GB"/>
        </w:rPr>
        <w:t>Digital media and Politics</w:t>
      </w:r>
      <w:r>
        <w:rPr>
          <w:b/>
          <w:lang w:val="en-GB"/>
        </w:rPr>
        <w:tab/>
      </w:r>
      <w:r>
        <w:rPr>
          <w:b/>
          <w:lang w:val="en-GB"/>
        </w:rPr>
        <w:tab/>
      </w:r>
      <w:r>
        <w:rPr>
          <w:b/>
          <w:lang w:val="en-GB"/>
        </w:rPr>
        <w:tab/>
      </w:r>
      <w:r>
        <w:rPr>
          <w:b/>
          <w:lang w:val="en-GB"/>
        </w:rPr>
        <w:tab/>
      </w:r>
      <w:r>
        <w:rPr>
          <w:b/>
          <w:lang w:val="en-GB"/>
        </w:rPr>
        <w:tab/>
      </w:r>
      <w:r>
        <w:rPr>
          <w:b/>
          <w:lang w:val="en-GB"/>
        </w:rPr>
        <w:tab/>
      </w:r>
      <w:r>
        <w:rPr>
          <w:b/>
          <w:lang w:val="en-GB"/>
        </w:rPr>
        <w:tab/>
      </w:r>
      <w:proofErr w:type="spellStart"/>
      <w:r>
        <w:rPr>
          <w:b/>
          <w:lang w:val="en-GB"/>
        </w:rPr>
        <w:t>Imana</w:t>
      </w:r>
      <w:proofErr w:type="spellEnd"/>
      <w:r>
        <w:rPr>
          <w:b/>
          <w:lang w:val="en-GB"/>
        </w:rPr>
        <w:t xml:space="preserve"> </w:t>
      </w:r>
      <w:proofErr w:type="spellStart"/>
      <w:r>
        <w:rPr>
          <w:b/>
          <w:lang w:val="en-GB"/>
        </w:rPr>
        <w:t>Horbach</w:t>
      </w:r>
      <w:proofErr w:type="spellEnd"/>
      <w:r>
        <w:rPr>
          <w:b/>
          <w:lang w:val="en-GB"/>
        </w:rPr>
        <w:br/>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t>SNR - 2000048</w:t>
      </w:r>
    </w:p>
    <w:p w:rsidR="008A4148" w:rsidRDefault="008A4148">
      <w:pPr>
        <w:rPr>
          <w:b/>
          <w:sz w:val="28"/>
          <w:szCs w:val="28"/>
          <w:lang w:val="en-GB"/>
        </w:rPr>
      </w:pPr>
    </w:p>
    <w:p w:rsidR="00B71DC9" w:rsidRPr="00F51EA4" w:rsidRDefault="008A4148">
      <w:pPr>
        <w:rPr>
          <w:b/>
          <w:sz w:val="28"/>
          <w:szCs w:val="28"/>
          <w:lang w:val="en-GB"/>
        </w:rPr>
      </w:pPr>
      <w:r>
        <w:rPr>
          <w:b/>
          <w:sz w:val="28"/>
          <w:szCs w:val="28"/>
          <w:lang w:val="en-GB"/>
        </w:rPr>
        <w:t xml:space="preserve">The increase in popularity </w:t>
      </w:r>
      <w:r w:rsidR="00F51EA4" w:rsidRPr="00F51EA4">
        <w:rPr>
          <w:b/>
          <w:sz w:val="28"/>
          <w:szCs w:val="28"/>
          <w:lang w:val="en-GB"/>
        </w:rPr>
        <w:t>of Marine Le Pen’s Front National</w:t>
      </w:r>
    </w:p>
    <w:p w:rsidR="00F51EA4" w:rsidRPr="00B71DC9" w:rsidRDefault="00F51EA4">
      <w:pPr>
        <w:rPr>
          <w:b/>
          <w:lang w:val="en-GB"/>
        </w:rPr>
      </w:pPr>
    </w:p>
    <w:p w:rsidR="00CC743C" w:rsidRDefault="00A52E91">
      <w:pPr>
        <w:rPr>
          <w:lang w:val="en-GB"/>
        </w:rPr>
      </w:pPr>
      <w:r w:rsidRPr="00A52E91">
        <w:rPr>
          <w:lang w:val="en-GB"/>
        </w:rPr>
        <w:t xml:space="preserve">Front National </w:t>
      </w:r>
      <w:r w:rsidR="00A07F22">
        <w:rPr>
          <w:lang w:val="en-GB"/>
        </w:rPr>
        <w:t xml:space="preserve">is </w:t>
      </w:r>
      <w:r>
        <w:rPr>
          <w:lang w:val="en-GB"/>
        </w:rPr>
        <w:t>often stigmatized</w:t>
      </w:r>
      <w:r w:rsidRPr="00A52E91">
        <w:rPr>
          <w:lang w:val="en-GB"/>
        </w:rPr>
        <w:t xml:space="preserve"> as fascist</w:t>
      </w:r>
      <w:r w:rsidR="00162630">
        <w:rPr>
          <w:lang w:val="en-GB"/>
        </w:rPr>
        <w:t xml:space="preserve"> by the media</w:t>
      </w:r>
      <w:r>
        <w:rPr>
          <w:lang w:val="en-GB"/>
        </w:rPr>
        <w:t xml:space="preserve">, because of their </w:t>
      </w:r>
      <w:r w:rsidR="00443E25">
        <w:rPr>
          <w:lang w:val="en-GB"/>
        </w:rPr>
        <w:t xml:space="preserve">somewhat </w:t>
      </w:r>
      <w:r>
        <w:rPr>
          <w:lang w:val="en-GB"/>
        </w:rPr>
        <w:t xml:space="preserve">radical political ideas. </w:t>
      </w:r>
      <w:r w:rsidR="00A07F22">
        <w:rPr>
          <w:lang w:val="en-GB"/>
        </w:rPr>
        <w:t xml:space="preserve">However, Front National’s current leader Marine Le Pen is believed to have distanced itself from the party’s neo-fascist past. But according to an article by </w:t>
      </w:r>
      <w:proofErr w:type="spellStart"/>
      <w:r w:rsidR="00A07F22">
        <w:rPr>
          <w:lang w:val="en-GB"/>
        </w:rPr>
        <w:t>Mammone</w:t>
      </w:r>
      <w:proofErr w:type="spellEnd"/>
      <w:r w:rsidR="00A07F22">
        <w:rPr>
          <w:lang w:val="en-GB"/>
        </w:rPr>
        <w:t xml:space="preserve"> (2015), which was published in The Guardian, are these allegedly modern, non-extremist, far-right parties such as the Front National, in some ways, even more worrying than the old neo-fascists led by the likes of Jean-Marie Le Pen</w:t>
      </w:r>
      <w:r w:rsidR="00957F76">
        <w:rPr>
          <w:lang w:val="en-GB"/>
        </w:rPr>
        <w:t>. Especially</w:t>
      </w:r>
      <w:r w:rsidR="00D70690">
        <w:rPr>
          <w:lang w:val="en-GB"/>
        </w:rPr>
        <w:t xml:space="preserve"> if we consider the current economic situation, the unpopularity of the EU, their own international networks and the recent links with Russia.</w:t>
      </w:r>
      <w:r w:rsidR="00A07F22">
        <w:rPr>
          <w:lang w:val="en-GB"/>
        </w:rPr>
        <w:t xml:space="preserve"> </w:t>
      </w:r>
      <w:r w:rsidR="00D70690">
        <w:rPr>
          <w:lang w:val="en-GB"/>
        </w:rPr>
        <w:t>But there is no doubt that since the rise of Marine Le Pen as new leader of Front National</w:t>
      </w:r>
      <w:r w:rsidR="007A51FC">
        <w:rPr>
          <w:lang w:val="en-GB"/>
        </w:rPr>
        <w:t xml:space="preserve">, the party has had an increase in popularity. </w:t>
      </w:r>
      <w:r w:rsidR="00015039">
        <w:rPr>
          <w:lang w:val="en-GB"/>
        </w:rPr>
        <w:t>But is this only the work of Marine Le Pen, or are th</w:t>
      </w:r>
      <w:r w:rsidR="00CC743C">
        <w:rPr>
          <w:lang w:val="en-GB"/>
        </w:rPr>
        <w:t>ere other contributing factors?</w:t>
      </w:r>
    </w:p>
    <w:p w:rsidR="00F51EA4" w:rsidRDefault="00F51EA4">
      <w:pPr>
        <w:rPr>
          <w:lang w:val="en-GB"/>
        </w:rPr>
      </w:pPr>
    </w:p>
    <w:p w:rsidR="00F51EA4" w:rsidRPr="00F51EA4" w:rsidRDefault="00F51EA4">
      <w:pPr>
        <w:rPr>
          <w:lang w:val="en-GB"/>
        </w:rPr>
      </w:pPr>
      <w:r w:rsidRPr="00F51EA4">
        <w:rPr>
          <w:b/>
          <w:lang w:val="en-GB"/>
        </w:rPr>
        <w:t>Electoral successes</w:t>
      </w:r>
      <w:r w:rsidRPr="00F51EA4">
        <w:rPr>
          <w:lang w:val="en-GB"/>
        </w:rPr>
        <w:t xml:space="preserve"> </w:t>
      </w:r>
    </w:p>
    <w:p w:rsidR="00CC743C" w:rsidRDefault="00CC743C">
      <w:pPr>
        <w:rPr>
          <w:lang w:val="en-GB"/>
        </w:rPr>
      </w:pPr>
      <w:r>
        <w:rPr>
          <w:lang w:val="en-GB"/>
        </w:rPr>
        <w:t xml:space="preserve">Since Marine Le Pen took over the presidency of Front National from her father in 2011, she pursued a plan to expand the party’s base. Her tactics to do this </w:t>
      </w:r>
      <w:r w:rsidR="006A54A2">
        <w:rPr>
          <w:lang w:val="en-GB"/>
        </w:rPr>
        <w:t>are emphasizing economic themes</w:t>
      </w:r>
      <w:r>
        <w:rPr>
          <w:lang w:val="en-GB"/>
        </w:rPr>
        <w:t>, trying to recruit more credible candidates and focusing on local elections and winning greater representation in the European Parliament</w:t>
      </w:r>
      <w:r w:rsidR="00720273">
        <w:rPr>
          <w:lang w:val="en-GB"/>
        </w:rPr>
        <w:t xml:space="preserve"> (Rubin, 2014)</w:t>
      </w:r>
      <w:r>
        <w:rPr>
          <w:lang w:val="en-GB"/>
        </w:rPr>
        <w:t>.</w:t>
      </w:r>
      <w:r w:rsidR="00720273">
        <w:rPr>
          <w:lang w:val="en-GB"/>
        </w:rPr>
        <w:t xml:space="preserve"> Her tactics seem to work, since at the 2014 </w:t>
      </w:r>
      <w:r w:rsidR="006F5475">
        <w:rPr>
          <w:lang w:val="en-GB"/>
        </w:rPr>
        <w:t>municipal</w:t>
      </w:r>
      <w:r w:rsidR="00720273">
        <w:rPr>
          <w:lang w:val="en-GB"/>
        </w:rPr>
        <w:t xml:space="preserve"> elections of France</w:t>
      </w:r>
      <w:r w:rsidR="006F5475">
        <w:rPr>
          <w:lang w:val="en-GB"/>
        </w:rPr>
        <w:t>, provisional results showed that the Front National party set to take control of 11 town across the country. These results where a new record of Front National and easily beat the old record in the 1990’s, when Front National only ruled in four towns (</w:t>
      </w:r>
      <w:proofErr w:type="spellStart"/>
      <w:r w:rsidR="006F5475">
        <w:rPr>
          <w:lang w:val="en-GB"/>
        </w:rPr>
        <w:t>Willsher</w:t>
      </w:r>
      <w:proofErr w:type="spellEnd"/>
      <w:r w:rsidR="006F5475">
        <w:rPr>
          <w:lang w:val="en-GB"/>
        </w:rPr>
        <w:t xml:space="preserve">, 2014). </w:t>
      </w:r>
      <w:r w:rsidR="006A54A2">
        <w:rPr>
          <w:lang w:val="en-GB"/>
        </w:rPr>
        <w:t xml:space="preserve">As </w:t>
      </w:r>
      <w:r w:rsidR="00763E11">
        <w:rPr>
          <w:lang w:val="en-GB"/>
        </w:rPr>
        <w:t xml:space="preserve">stated </w:t>
      </w:r>
      <w:r w:rsidR="006A54A2">
        <w:rPr>
          <w:lang w:val="en-GB"/>
        </w:rPr>
        <w:t xml:space="preserve">by </w:t>
      </w:r>
      <w:proofErr w:type="spellStart"/>
      <w:r w:rsidR="006A54A2">
        <w:rPr>
          <w:lang w:val="en-GB"/>
        </w:rPr>
        <w:t>Willsher</w:t>
      </w:r>
      <w:proofErr w:type="spellEnd"/>
      <w:r w:rsidR="006A54A2">
        <w:rPr>
          <w:lang w:val="en-GB"/>
        </w:rPr>
        <w:t xml:space="preserve">, voters wanted to punish </w:t>
      </w:r>
      <w:r w:rsidR="008A4148">
        <w:rPr>
          <w:lang w:val="en-GB"/>
        </w:rPr>
        <w:t xml:space="preserve">president </w:t>
      </w:r>
      <w:proofErr w:type="spellStart"/>
      <w:r w:rsidR="008A4148">
        <w:rPr>
          <w:lang w:val="en-GB"/>
        </w:rPr>
        <w:t>Hollandé</w:t>
      </w:r>
      <w:proofErr w:type="spellEnd"/>
      <w:r w:rsidR="006A54A2">
        <w:rPr>
          <w:lang w:val="en-GB"/>
        </w:rPr>
        <w:t xml:space="preserve">, who was the president of France from </w:t>
      </w:r>
      <w:r w:rsidR="00763E11">
        <w:rPr>
          <w:lang w:val="en-GB"/>
        </w:rPr>
        <w:t>15</w:t>
      </w:r>
      <w:r w:rsidR="00763E11" w:rsidRPr="00763E11">
        <w:rPr>
          <w:vertAlign w:val="superscript"/>
          <w:lang w:val="en-GB"/>
        </w:rPr>
        <w:t>th</w:t>
      </w:r>
      <w:r w:rsidR="00763E11">
        <w:rPr>
          <w:lang w:val="en-GB"/>
        </w:rPr>
        <w:t xml:space="preserve"> of May 2012 to 14</w:t>
      </w:r>
      <w:r w:rsidR="00763E11" w:rsidRPr="00763E11">
        <w:rPr>
          <w:vertAlign w:val="superscript"/>
          <w:lang w:val="en-GB"/>
        </w:rPr>
        <w:t>th</w:t>
      </w:r>
      <w:r w:rsidR="00763E11">
        <w:rPr>
          <w:lang w:val="en-GB"/>
        </w:rPr>
        <w:t xml:space="preserve"> of May 2017, for his failure to turn around the Eurozone’s second largest economy, but more important, his failure to tackle the unemployment rate of more than 10%</w:t>
      </w:r>
      <w:r w:rsidR="00BB6CCB">
        <w:rPr>
          <w:lang w:val="en-GB"/>
        </w:rPr>
        <w:t xml:space="preserve"> and at least 140 more towns swung from the left to mainstream opposition conservatives</w:t>
      </w:r>
      <w:r w:rsidR="00763E11">
        <w:rPr>
          <w:lang w:val="en-GB"/>
        </w:rPr>
        <w:t xml:space="preserve"> (2014).</w:t>
      </w:r>
      <w:r w:rsidR="00F17BFC">
        <w:rPr>
          <w:lang w:val="en-GB"/>
        </w:rPr>
        <w:t xml:space="preserve"> The most of Front National’s successes were in the west and east of the country, in areas with high unemployment and immigration. </w:t>
      </w:r>
      <w:r w:rsidR="00CB4A32">
        <w:rPr>
          <w:lang w:val="en-GB"/>
        </w:rPr>
        <w:t>Thus, the mo</w:t>
      </w:r>
      <w:r w:rsidR="005E57C5">
        <w:rPr>
          <w:lang w:val="en-GB"/>
        </w:rPr>
        <w:t>derating of the image of Front National under leading of Marine Le Pen and positioning the party to confiscate on widespread economic insecurity, deep anti-immigrant and anti-Muslim sentiment, and disgust with the political establishment, has helped Marine Le Pen gaining more voters and set a new record in the municipal election results.</w:t>
      </w:r>
    </w:p>
    <w:p w:rsidR="00F51EA4" w:rsidRDefault="00E6568A">
      <w:pPr>
        <w:rPr>
          <w:lang w:val="en-GB"/>
        </w:rPr>
      </w:pPr>
      <w:r>
        <w:rPr>
          <w:lang w:val="en-GB"/>
        </w:rPr>
        <w:t xml:space="preserve">But perhaps even more important, were the European Parliament elections of 2014 and the successes of Front National that came along with them. </w:t>
      </w:r>
      <w:r w:rsidR="00F53E20">
        <w:rPr>
          <w:lang w:val="en-GB"/>
        </w:rPr>
        <w:t xml:space="preserve">Only two months after the municipal elections followed the European Parliament elections. </w:t>
      </w:r>
      <w:r w:rsidR="00587E09">
        <w:rPr>
          <w:lang w:val="en-GB"/>
        </w:rPr>
        <w:t>Front National received 24.9% of the vote in France in the European Parliament elections of 20</w:t>
      </w:r>
      <w:r w:rsidR="00587E09" w:rsidRPr="00587E09">
        <w:rPr>
          <w:vertAlign w:val="superscript"/>
          <w:lang w:val="en-GB"/>
        </w:rPr>
        <w:t>th</w:t>
      </w:r>
      <w:r w:rsidR="00587E09">
        <w:rPr>
          <w:lang w:val="en-GB"/>
        </w:rPr>
        <w:t xml:space="preserve"> – 25</w:t>
      </w:r>
      <w:r w:rsidR="00587E09" w:rsidRPr="00587E09">
        <w:rPr>
          <w:vertAlign w:val="superscript"/>
          <w:lang w:val="en-GB"/>
        </w:rPr>
        <w:t>th</w:t>
      </w:r>
      <w:r w:rsidR="00587E09">
        <w:rPr>
          <w:lang w:val="en-GB"/>
        </w:rPr>
        <w:t xml:space="preserve"> May 2014. With this amount of votes, Front National became the largest French party in the European Parliament with 24 seats (Page, 2014). </w:t>
      </w:r>
      <w:r w:rsidR="000F02BC">
        <w:rPr>
          <w:lang w:val="en-GB"/>
        </w:rPr>
        <w:t>The table below provides an overview of the results per region</w:t>
      </w:r>
      <w:r w:rsidR="00236D7E">
        <w:rPr>
          <w:lang w:val="en-GB"/>
        </w:rPr>
        <w:t>. In the table are the results of the first, second and third winning parties included</w:t>
      </w:r>
      <w:r w:rsidR="000F02BC">
        <w:rPr>
          <w:lang w:val="en-GB"/>
        </w:rPr>
        <w:t>:</w:t>
      </w:r>
    </w:p>
    <w:p w:rsidR="00F51EA4" w:rsidRDefault="00F51EA4">
      <w:pPr>
        <w:rPr>
          <w:lang w:val="en-GB"/>
        </w:rPr>
      </w:pPr>
      <w:r>
        <w:rPr>
          <w:lang w:val="en-GB"/>
        </w:rPr>
        <w:br w:type="page"/>
      </w:r>
    </w:p>
    <w:tbl>
      <w:tblPr>
        <w:tblStyle w:val="Tabelraster"/>
        <w:tblW w:w="0" w:type="auto"/>
        <w:tblLayout w:type="fixed"/>
        <w:tblLook w:val="04A0" w:firstRow="1" w:lastRow="0" w:firstColumn="1" w:lastColumn="0" w:noHBand="0" w:noVBand="1"/>
      </w:tblPr>
      <w:tblGrid>
        <w:gridCol w:w="2301"/>
        <w:gridCol w:w="2089"/>
        <w:gridCol w:w="2126"/>
        <w:gridCol w:w="2546"/>
      </w:tblGrid>
      <w:tr w:rsidR="000F02BC" w:rsidTr="00F51EA4">
        <w:tc>
          <w:tcPr>
            <w:tcW w:w="2301" w:type="dxa"/>
          </w:tcPr>
          <w:p w:rsidR="000F02BC" w:rsidRPr="00236D7E" w:rsidRDefault="000F02BC">
            <w:pPr>
              <w:rPr>
                <w:b/>
                <w:lang w:val="en-GB"/>
              </w:rPr>
            </w:pPr>
            <w:r w:rsidRPr="00236D7E">
              <w:rPr>
                <w:b/>
                <w:lang w:val="en-GB"/>
              </w:rPr>
              <w:lastRenderedPageBreak/>
              <w:t>Region</w:t>
            </w:r>
          </w:p>
        </w:tc>
        <w:tc>
          <w:tcPr>
            <w:tcW w:w="2089" w:type="dxa"/>
          </w:tcPr>
          <w:p w:rsidR="000F02BC" w:rsidRPr="00236D7E" w:rsidRDefault="000F02BC">
            <w:pPr>
              <w:rPr>
                <w:b/>
                <w:lang w:val="en-GB"/>
              </w:rPr>
            </w:pPr>
            <w:r w:rsidRPr="00236D7E">
              <w:rPr>
                <w:b/>
                <w:lang w:val="en-GB"/>
              </w:rPr>
              <w:t>Front National</w:t>
            </w:r>
          </w:p>
        </w:tc>
        <w:tc>
          <w:tcPr>
            <w:tcW w:w="2126" w:type="dxa"/>
          </w:tcPr>
          <w:p w:rsidR="000F02BC" w:rsidRPr="00236D7E" w:rsidRDefault="00236D7E">
            <w:pPr>
              <w:rPr>
                <w:b/>
                <w:lang w:val="en-GB"/>
              </w:rPr>
            </w:pPr>
            <w:r w:rsidRPr="00236D7E">
              <w:rPr>
                <w:b/>
                <w:lang w:val="en-GB"/>
              </w:rPr>
              <w:t>UMP</w:t>
            </w:r>
          </w:p>
        </w:tc>
        <w:tc>
          <w:tcPr>
            <w:tcW w:w="2546" w:type="dxa"/>
          </w:tcPr>
          <w:p w:rsidR="000F02BC" w:rsidRPr="00236D7E" w:rsidRDefault="00236D7E">
            <w:pPr>
              <w:rPr>
                <w:b/>
                <w:lang w:val="en-GB"/>
              </w:rPr>
            </w:pPr>
            <w:r w:rsidRPr="00236D7E">
              <w:rPr>
                <w:b/>
                <w:lang w:val="en-GB"/>
              </w:rPr>
              <w:t>PS</w:t>
            </w:r>
          </w:p>
        </w:tc>
      </w:tr>
      <w:tr w:rsidR="000F02BC" w:rsidTr="00F51EA4">
        <w:tc>
          <w:tcPr>
            <w:tcW w:w="2301" w:type="dxa"/>
          </w:tcPr>
          <w:p w:rsidR="000F02BC" w:rsidRDefault="00236D7E">
            <w:pPr>
              <w:rPr>
                <w:lang w:val="en-GB"/>
              </w:rPr>
            </w:pPr>
            <w:r w:rsidRPr="00587E09">
              <w:rPr>
                <w:lang w:val="en-GB"/>
              </w:rPr>
              <w:t>North-West</w:t>
            </w:r>
          </w:p>
        </w:tc>
        <w:tc>
          <w:tcPr>
            <w:tcW w:w="2089" w:type="dxa"/>
          </w:tcPr>
          <w:p w:rsidR="000F02BC" w:rsidRDefault="00236D7E">
            <w:pPr>
              <w:rPr>
                <w:lang w:val="en-GB"/>
              </w:rPr>
            </w:pPr>
            <w:r w:rsidRPr="00587E09">
              <w:rPr>
                <w:lang w:val="en-GB"/>
              </w:rPr>
              <w:t>33.62% (5/10 seats)</w:t>
            </w:r>
          </w:p>
        </w:tc>
        <w:tc>
          <w:tcPr>
            <w:tcW w:w="2126" w:type="dxa"/>
          </w:tcPr>
          <w:p w:rsidR="000F02BC" w:rsidRDefault="00236D7E">
            <w:pPr>
              <w:rPr>
                <w:lang w:val="en-GB"/>
              </w:rPr>
            </w:pPr>
            <w:r w:rsidRPr="00587E09">
              <w:rPr>
                <w:lang w:val="en-GB"/>
              </w:rPr>
              <w:t>18.75% (2/10 seats)</w:t>
            </w:r>
          </w:p>
        </w:tc>
        <w:tc>
          <w:tcPr>
            <w:tcW w:w="2546" w:type="dxa"/>
          </w:tcPr>
          <w:p w:rsidR="000F02BC" w:rsidRDefault="00236D7E">
            <w:pPr>
              <w:rPr>
                <w:lang w:val="en-GB"/>
              </w:rPr>
            </w:pPr>
            <w:r w:rsidRPr="00587E09">
              <w:rPr>
                <w:lang w:val="en-GB"/>
              </w:rPr>
              <w:t>11.78% (1/10 seats)</w:t>
            </w:r>
          </w:p>
        </w:tc>
      </w:tr>
      <w:tr w:rsidR="000F02BC" w:rsidTr="00F51EA4">
        <w:tc>
          <w:tcPr>
            <w:tcW w:w="2301" w:type="dxa"/>
          </w:tcPr>
          <w:p w:rsidR="000F02BC" w:rsidRDefault="00236D7E">
            <w:pPr>
              <w:rPr>
                <w:lang w:val="en-GB"/>
              </w:rPr>
            </w:pPr>
            <w:r w:rsidRPr="00587E09">
              <w:rPr>
                <w:lang w:val="en-GB"/>
              </w:rPr>
              <w:t>West</w:t>
            </w:r>
          </w:p>
        </w:tc>
        <w:tc>
          <w:tcPr>
            <w:tcW w:w="2089" w:type="dxa"/>
          </w:tcPr>
          <w:p w:rsidR="000F02BC" w:rsidRDefault="00236D7E">
            <w:pPr>
              <w:rPr>
                <w:lang w:val="en-GB"/>
              </w:rPr>
            </w:pPr>
            <w:r w:rsidRPr="00587E09">
              <w:rPr>
                <w:lang w:val="en-GB"/>
              </w:rPr>
              <w:t>19.31% (2/9 seats)</w:t>
            </w:r>
          </w:p>
        </w:tc>
        <w:tc>
          <w:tcPr>
            <w:tcW w:w="2126" w:type="dxa"/>
          </w:tcPr>
          <w:p w:rsidR="000F02BC" w:rsidRDefault="00236D7E">
            <w:pPr>
              <w:rPr>
                <w:lang w:val="en-GB"/>
              </w:rPr>
            </w:pPr>
            <w:r w:rsidRPr="00587E09">
              <w:rPr>
                <w:lang w:val="en-GB"/>
              </w:rPr>
              <w:t>19.64% (3/10 seats)</w:t>
            </w:r>
          </w:p>
        </w:tc>
        <w:tc>
          <w:tcPr>
            <w:tcW w:w="2546" w:type="dxa"/>
          </w:tcPr>
          <w:p w:rsidR="000F02BC" w:rsidRDefault="00236D7E">
            <w:pPr>
              <w:rPr>
                <w:lang w:val="en-GB"/>
              </w:rPr>
            </w:pPr>
            <w:r w:rsidRPr="00587E09">
              <w:rPr>
                <w:lang w:val="en-GB"/>
              </w:rPr>
              <w:t>15.62% (2/10 seats)</w:t>
            </w:r>
          </w:p>
        </w:tc>
      </w:tr>
      <w:tr w:rsidR="000F02BC" w:rsidTr="00F51EA4">
        <w:tc>
          <w:tcPr>
            <w:tcW w:w="2301" w:type="dxa"/>
          </w:tcPr>
          <w:p w:rsidR="000F02BC" w:rsidRDefault="00236D7E">
            <w:pPr>
              <w:rPr>
                <w:lang w:val="en-GB"/>
              </w:rPr>
            </w:pPr>
            <w:r w:rsidRPr="00587E09">
              <w:rPr>
                <w:lang w:val="en-GB"/>
              </w:rPr>
              <w:t>East</w:t>
            </w:r>
          </w:p>
        </w:tc>
        <w:tc>
          <w:tcPr>
            <w:tcW w:w="2089" w:type="dxa"/>
          </w:tcPr>
          <w:p w:rsidR="000F02BC" w:rsidRDefault="00236D7E">
            <w:pPr>
              <w:rPr>
                <w:lang w:val="en-GB"/>
              </w:rPr>
            </w:pPr>
            <w:r w:rsidRPr="00587E09">
              <w:rPr>
                <w:lang w:val="en-GB"/>
              </w:rPr>
              <w:t>28.98% (4/9 seats)</w:t>
            </w:r>
          </w:p>
        </w:tc>
        <w:tc>
          <w:tcPr>
            <w:tcW w:w="2126" w:type="dxa"/>
          </w:tcPr>
          <w:p w:rsidR="000F02BC" w:rsidRDefault="00236D7E">
            <w:pPr>
              <w:rPr>
                <w:lang w:val="en-GB"/>
              </w:rPr>
            </w:pPr>
            <w:r w:rsidRPr="00587E09">
              <w:rPr>
                <w:lang w:val="en-GB"/>
              </w:rPr>
              <w:t>22.72% (3/9 seats)</w:t>
            </w:r>
          </w:p>
        </w:tc>
        <w:tc>
          <w:tcPr>
            <w:tcW w:w="2546" w:type="dxa"/>
          </w:tcPr>
          <w:p w:rsidR="000F02BC" w:rsidRDefault="00236D7E">
            <w:pPr>
              <w:rPr>
                <w:lang w:val="en-GB"/>
              </w:rPr>
            </w:pPr>
            <w:r w:rsidRPr="00587E09">
              <w:rPr>
                <w:lang w:val="en-GB"/>
              </w:rPr>
              <w:t>13.24% (0/9 seats)</w:t>
            </w:r>
          </w:p>
        </w:tc>
      </w:tr>
      <w:tr w:rsidR="000F02BC" w:rsidTr="00F51EA4">
        <w:tc>
          <w:tcPr>
            <w:tcW w:w="2301" w:type="dxa"/>
          </w:tcPr>
          <w:p w:rsidR="000F02BC" w:rsidRDefault="00236D7E">
            <w:pPr>
              <w:rPr>
                <w:lang w:val="en-GB"/>
              </w:rPr>
            </w:pPr>
            <w:r w:rsidRPr="00587E09">
              <w:rPr>
                <w:lang w:val="en-GB"/>
              </w:rPr>
              <w:t>Massif central-Centre</w:t>
            </w:r>
          </w:p>
        </w:tc>
        <w:tc>
          <w:tcPr>
            <w:tcW w:w="2089" w:type="dxa"/>
          </w:tcPr>
          <w:p w:rsidR="000F02BC" w:rsidRDefault="00236D7E">
            <w:pPr>
              <w:rPr>
                <w:lang w:val="en-GB"/>
              </w:rPr>
            </w:pPr>
            <w:r w:rsidRPr="00587E09">
              <w:rPr>
                <w:lang w:val="en-GB"/>
              </w:rPr>
              <w:t>24.18% (2/5 seats)</w:t>
            </w:r>
          </w:p>
        </w:tc>
        <w:tc>
          <w:tcPr>
            <w:tcW w:w="2126" w:type="dxa"/>
          </w:tcPr>
          <w:p w:rsidR="000F02BC" w:rsidRDefault="00236D7E">
            <w:pPr>
              <w:rPr>
                <w:lang w:val="en-GB"/>
              </w:rPr>
            </w:pPr>
            <w:r w:rsidRPr="00587E09">
              <w:rPr>
                <w:lang w:val="en-GB"/>
              </w:rPr>
              <w:t>21.38% (2/5 seats)</w:t>
            </w:r>
          </w:p>
        </w:tc>
        <w:tc>
          <w:tcPr>
            <w:tcW w:w="2546" w:type="dxa"/>
          </w:tcPr>
          <w:p w:rsidR="000F02BC" w:rsidRDefault="00236D7E">
            <w:pPr>
              <w:rPr>
                <w:lang w:val="en-GB"/>
              </w:rPr>
            </w:pPr>
            <w:r w:rsidRPr="00587E09">
              <w:rPr>
                <w:lang w:val="en-GB"/>
              </w:rPr>
              <w:t>15.82% (1/5 seats)</w:t>
            </w:r>
          </w:p>
        </w:tc>
      </w:tr>
      <w:tr w:rsidR="000F02BC" w:rsidTr="00F51EA4">
        <w:tc>
          <w:tcPr>
            <w:tcW w:w="2301" w:type="dxa"/>
          </w:tcPr>
          <w:p w:rsidR="000F02BC" w:rsidRDefault="00236D7E">
            <w:pPr>
              <w:rPr>
                <w:lang w:val="en-GB"/>
              </w:rPr>
            </w:pPr>
            <w:r w:rsidRPr="00587E09">
              <w:rPr>
                <w:lang w:val="en-GB"/>
              </w:rPr>
              <w:t>South-West</w:t>
            </w:r>
          </w:p>
        </w:tc>
        <w:tc>
          <w:tcPr>
            <w:tcW w:w="2089" w:type="dxa"/>
          </w:tcPr>
          <w:p w:rsidR="000F02BC" w:rsidRDefault="00236D7E">
            <w:pPr>
              <w:rPr>
                <w:lang w:val="en-GB"/>
              </w:rPr>
            </w:pPr>
            <w:r w:rsidRPr="00587E09">
              <w:rPr>
                <w:lang w:val="en-GB"/>
              </w:rPr>
              <w:t>24.71% (3/10 seats)</w:t>
            </w:r>
          </w:p>
        </w:tc>
        <w:tc>
          <w:tcPr>
            <w:tcW w:w="2126" w:type="dxa"/>
          </w:tcPr>
          <w:p w:rsidR="000F02BC" w:rsidRDefault="00236D7E">
            <w:pPr>
              <w:rPr>
                <w:lang w:val="en-GB"/>
              </w:rPr>
            </w:pPr>
            <w:r w:rsidRPr="00587E09">
              <w:rPr>
                <w:lang w:val="en-GB"/>
              </w:rPr>
              <w:t>18.52% (2/10 seats)</w:t>
            </w:r>
          </w:p>
        </w:tc>
        <w:tc>
          <w:tcPr>
            <w:tcW w:w="2546" w:type="dxa"/>
          </w:tcPr>
          <w:p w:rsidR="000F02BC" w:rsidRDefault="00236D7E">
            <w:pPr>
              <w:rPr>
                <w:lang w:val="en-GB"/>
              </w:rPr>
            </w:pPr>
            <w:r w:rsidRPr="00587E09">
              <w:rPr>
                <w:lang w:val="en-GB"/>
              </w:rPr>
              <w:t>15.73% (2/10 seats)</w:t>
            </w:r>
          </w:p>
        </w:tc>
      </w:tr>
      <w:tr w:rsidR="000F02BC" w:rsidTr="00F51EA4">
        <w:tc>
          <w:tcPr>
            <w:tcW w:w="2301" w:type="dxa"/>
          </w:tcPr>
          <w:p w:rsidR="000F02BC" w:rsidRDefault="00236D7E">
            <w:pPr>
              <w:rPr>
                <w:lang w:val="en-GB"/>
              </w:rPr>
            </w:pPr>
            <w:r w:rsidRPr="00587E09">
              <w:rPr>
                <w:lang w:val="en-GB"/>
              </w:rPr>
              <w:t>South-East</w:t>
            </w:r>
          </w:p>
        </w:tc>
        <w:tc>
          <w:tcPr>
            <w:tcW w:w="2089" w:type="dxa"/>
          </w:tcPr>
          <w:p w:rsidR="000F02BC" w:rsidRDefault="00236D7E">
            <w:pPr>
              <w:rPr>
                <w:lang w:val="en-GB"/>
              </w:rPr>
            </w:pPr>
            <w:r w:rsidRPr="00587E09">
              <w:rPr>
                <w:lang w:val="en-GB"/>
              </w:rPr>
              <w:t>28.18% (5/13 seats)</w:t>
            </w:r>
          </w:p>
        </w:tc>
        <w:tc>
          <w:tcPr>
            <w:tcW w:w="2126" w:type="dxa"/>
          </w:tcPr>
          <w:p w:rsidR="000F02BC" w:rsidRDefault="00236D7E">
            <w:pPr>
              <w:rPr>
                <w:lang w:val="en-GB"/>
              </w:rPr>
            </w:pPr>
            <w:r w:rsidRPr="00587E09">
              <w:rPr>
                <w:lang w:val="en-GB"/>
              </w:rPr>
              <w:t>22.40% (3/13 seats)</w:t>
            </w:r>
          </w:p>
        </w:tc>
        <w:tc>
          <w:tcPr>
            <w:tcW w:w="2546" w:type="dxa"/>
          </w:tcPr>
          <w:p w:rsidR="000F02BC" w:rsidRDefault="00236D7E">
            <w:pPr>
              <w:rPr>
                <w:lang w:val="en-GB"/>
              </w:rPr>
            </w:pPr>
            <w:r w:rsidRPr="00587E09">
              <w:rPr>
                <w:lang w:val="en-GB"/>
              </w:rPr>
              <w:t>11.88% (2/13 seats)</w:t>
            </w:r>
          </w:p>
        </w:tc>
      </w:tr>
      <w:tr w:rsidR="000F02BC" w:rsidTr="00F51EA4">
        <w:tc>
          <w:tcPr>
            <w:tcW w:w="2301" w:type="dxa"/>
          </w:tcPr>
          <w:p w:rsidR="000F02BC" w:rsidRDefault="00236D7E">
            <w:pPr>
              <w:rPr>
                <w:lang w:val="en-GB"/>
              </w:rPr>
            </w:pPr>
            <w:r w:rsidRPr="00587E09">
              <w:rPr>
                <w:lang w:val="en-GB"/>
              </w:rPr>
              <w:t>Ile-de-France</w:t>
            </w:r>
          </w:p>
        </w:tc>
        <w:tc>
          <w:tcPr>
            <w:tcW w:w="2089" w:type="dxa"/>
          </w:tcPr>
          <w:p w:rsidR="000F02BC" w:rsidRDefault="00236D7E">
            <w:pPr>
              <w:rPr>
                <w:lang w:val="en-GB"/>
              </w:rPr>
            </w:pPr>
            <w:r w:rsidRPr="00587E09">
              <w:rPr>
                <w:lang w:val="en-GB"/>
              </w:rPr>
              <w:t>17.00% (3/15 seats)</w:t>
            </w:r>
          </w:p>
        </w:tc>
        <w:tc>
          <w:tcPr>
            <w:tcW w:w="2126" w:type="dxa"/>
          </w:tcPr>
          <w:p w:rsidR="000F02BC" w:rsidRDefault="00236D7E">
            <w:pPr>
              <w:rPr>
                <w:lang w:val="en-GB"/>
              </w:rPr>
            </w:pPr>
            <w:r w:rsidRPr="00587E09">
              <w:rPr>
                <w:lang w:val="en-GB"/>
              </w:rPr>
              <w:t>21.79% (4/15 seats)</w:t>
            </w:r>
          </w:p>
        </w:tc>
        <w:tc>
          <w:tcPr>
            <w:tcW w:w="2546" w:type="dxa"/>
          </w:tcPr>
          <w:p w:rsidR="000F02BC" w:rsidRDefault="00236D7E">
            <w:pPr>
              <w:rPr>
                <w:lang w:val="en-GB"/>
              </w:rPr>
            </w:pPr>
            <w:r w:rsidRPr="00587E09">
              <w:rPr>
                <w:lang w:val="en-GB"/>
              </w:rPr>
              <w:t>14.28% (3/15 seats)</w:t>
            </w:r>
          </w:p>
        </w:tc>
      </w:tr>
      <w:tr w:rsidR="000F02BC" w:rsidTr="00F51EA4">
        <w:tc>
          <w:tcPr>
            <w:tcW w:w="2301" w:type="dxa"/>
          </w:tcPr>
          <w:p w:rsidR="000F02BC" w:rsidRDefault="00236D7E">
            <w:pPr>
              <w:rPr>
                <w:lang w:val="en-GB"/>
              </w:rPr>
            </w:pPr>
            <w:r w:rsidRPr="00587E09">
              <w:rPr>
                <w:lang w:val="en-GB"/>
              </w:rPr>
              <w:t>Overseas Territories</w:t>
            </w:r>
          </w:p>
        </w:tc>
        <w:tc>
          <w:tcPr>
            <w:tcW w:w="2089" w:type="dxa"/>
          </w:tcPr>
          <w:p w:rsidR="000F02BC" w:rsidRDefault="00236D7E">
            <w:pPr>
              <w:rPr>
                <w:lang w:val="en-GB"/>
              </w:rPr>
            </w:pPr>
            <w:r w:rsidRPr="00587E09">
              <w:rPr>
                <w:lang w:val="en-GB"/>
              </w:rPr>
              <w:t>10.25% (0/3 seats)</w:t>
            </w:r>
          </w:p>
        </w:tc>
        <w:tc>
          <w:tcPr>
            <w:tcW w:w="2126" w:type="dxa"/>
          </w:tcPr>
          <w:p w:rsidR="000F02BC" w:rsidRDefault="00236D7E">
            <w:pPr>
              <w:rPr>
                <w:lang w:val="en-GB"/>
              </w:rPr>
            </w:pPr>
            <w:r w:rsidRPr="00587E09">
              <w:rPr>
                <w:lang w:val="en-GB"/>
              </w:rPr>
              <w:t>26.70% (1/3 seats)</w:t>
            </w:r>
          </w:p>
        </w:tc>
        <w:tc>
          <w:tcPr>
            <w:tcW w:w="2546" w:type="dxa"/>
          </w:tcPr>
          <w:p w:rsidR="000F02BC" w:rsidRDefault="00236D7E">
            <w:pPr>
              <w:rPr>
                <w:lang w:val="en-GB"/>
              </w:rPr>
            </w:pPr>
            <w:r w:rsidRPr="00587E09">
              <w:rPr>
                <w:lang w:val="en-GB"/>
              </w:rPr>
              <w:t>19.36% (1/3 seats)</w:t>
            </w:r>
          </w:p>
        </w:tc>
      </w:tr>
    </w:tbl>
    <w:p w:rsidR="000F02BC" w:rsidRDefault="00F51EA4">
      <w:pPr>
        <w:rPr>
          <w:lang w:val="en-GB"/>
        </w:rPr>
      </w:pPr>
      <w:r w:rsidRPr="001C6D7D">
        <w:rPr>
          <w:noProof/>
          <w:lang w:eastAsia="nl-NL"/>
        </w:rPr>
        <mc:AlternateContent>
          <mc:Choice Requires="wps">
            <w:drawing>
              <wp:anchor distT="45720" distB="45720" distL="114300" distR="114300" simplePos="0" relativeHeight="251663360" behindDoc="1" locked="0" layoutInCell="1" allowOverlap="1">
                <wp:simplePos x="0" y="0"/>
                <wp:positionH relativeFrom="margin">
                  <wp:align>left</wp:align>
                </wp:positionH>
                <wp:positionV relativeFrom="paragraph">
                  <wp:posOffset>11430</wp:posOffset>
                </wp:positionV>
                <wp:extent cx="5848350" cy="1404620"/>
                <wp:effectExtent l="0" t="0" r="0" b="127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FFFFFF"/>
                        </a:solidFill>
                        <a:ln w="9525">
                          <a:noFill/>
                          <a:miter lim="800000"/>
                          <a:headEnd/>
                          <a:tailEnd/>
                        </a:ln>
                      </wps:spPr>
                      <wps:txbx>
                        <w:txbxContent>
                          <w:p w:rsidR="001C6D7D" w:rsidRPr="001C6D7D" w:rsidRDefault="001C6D7D">
                            <w:pPr>
                              <w:rPr>
                                <w:lang w:val="en-GB"/>
                              </w:rPr>
                            </w:pPr>
                            <w:r w:rsidRPr="001C6D7D">
                              <w:rPr>
                                <w:lang w:val="en-GB"/>
                              </w:rPr>
                              <w:t>Figure 1, [Overview of the results of the 2014 French</w:t>
                            </w:r>
                            <w:r>
                              <w:rPr>
                                <w:lang w:val="en-GB"/>
                              </w:rPr>
                              <w:t xml:space="preserve"> European Parliament elections]. Reprinted from “France’s Front National”, R. Page, 2014, </w:t>
                            </w:r>
                            <w:r w:rsidRPr="001C6D7D">
                              <w:rPr>
                                <w:i/>
                                <w:lang w:val="en-GB"/>
                              </w:rPr>
                              <w:t>International affairs and defence section</w:t>
                            </w:r>
                            <w:r>
                              <w:rPr>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9pt;width:460.5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" stroked="f">
                <v:textbox style="mso-fit-shape-to-text:t">
                  <w:txbxContent>
                    <w:p w:rsidR="001C6D7D" w:rsidRPr="001C6D7D" w:rsidRDefault="001C6D7D">
                      <w:pPr>
                        <w:rPr>
                          <w:lang w:val="en-GB"/>
                        </w:rPr>
                      </w:pPr>
                      <w:r w:rsidRPr="001C6D7D">
                        <w:rPr>
                          <w:lang w:val="en-GB"/>
                        </w:rPr>
                        <w:t>Figure 1, [Overview of the results of the 2014 French</w:t>
                      </w:r>
                      <w:r>
                        <w:rPr>
                          <w:lang w:val="en-GB"/>
                        </w:rPr>
                        <w:t xml:space="preserve"> European Parliament elections]. Reprinted from “France’s Front National”, R. Page, 2014, </w:t>
                      </w:r>
                      <w:r w:rsidRPr="001C6D7D">
                        <w:rPr>
                          <w:i/>
                          <w:lang w:val="en-GB"/>
                        </w:rPr>
                        <w:t>International affairs and defence section</w:t>
                      </w:r>
                      <w:r>
                        <w:rPr>
                          <w:lang w:val="en-GB"/>
                        </w:rPr>
                        <w:t>.</w:t>
                      </w:r>
                    </w:p>
                  </w:txbxContent>
                </v:textbox>
                <w10:wrap anchorx="margin"/>
              </v:shape>
            </w:pict>
          </mc:Fallback>
        </mc:AlternateContent>
      </w:r>
    </w:p>
    <w:p w:rsidR="00F51EA4" w:rsidRDefault="00F51EA4">
      <w:pPr>
        <w:rPr>
          <w:lang w:val="en-GB"/>
        </w:rPr>
      </w:pPr>
    </w:p>
    <w:p w:rsidR="00236D7E" w:rsidRDefault="000E1232">
      <w:pPr>
        <w:rPr>
          <w:lang w:val="en-GB"/>
        </w:rPr>
      </w:pPr>
      <w:r>
        <w:rPr>
          <w:lang w:val="en-GB"/>
        </w:rPr>
        <w:t xml:space="preserve">As can be seen from the table above, Front National gained the most votes in almost every region. Front National only performed poorly in Ile-de-France and the Overseas Territories. This success can be, yet again, led back to the failing of the government. According to </w:t>
      </w:r>
      <w:proofErr w:type="spellStart"/>
      <w:r>
        <w:rPr>
          <w:lang w:val="en-GB"/>
        </w:rPr>
        <w:t>Haski</w:t>
      </w:r>
      <w:proofErr w:type="spellEnd"/>
      <w:r w:rsidR="008A4148">
        <w:rPr>
          <w:lang w:val="en-GB"/>
        </w:rPr>
        <w:t xml:space="preserve"> (2014)</w:t>
      </w:r>
      <w:r>
        <w:rPr>
          <w:lang w:val="en-GB"/>
        </w:rPr>
        <w:t xml:space="preserve">, has the economic and social crisis, with more than three million people unemployed and no concrete sign of aid, led to the conclusion of many French voters that the main parties have failed. French National has </w:t>
      </w:r>
      <w:r w:rsidR="00957F76">
        <w:rPr>
          <w:lang w:val="en-GB"/>
        </w:rPr>
        <w:t xml:space="preserve">won the European Parliament elections with simplistic ideas. Ideas that are all radically different from the mainstream parties that tried, but still failed with “reasonable” policies. </w:t>
      </w:r>
      <w:r w:rsidR="006623DA">
        <w:rPr>
          <w:lang w:val="en-GB"/>
        </w:rPr>
        <w:t>The map in figure 2 shows the voting percentage per region for Front National, the darker the shade, the higher the vote percentage. Figure 3 shows also map of France, but now with the unemployment percentage per region.</w:t>
      </w:r>
    </w:p>
    <w:p w:rsidR="00957F76" w:rsidRDefault="00354FF3">
      <w:pPr>
        <w:rPr>
          <w:lang w:val="en-GB"/>
        </w:rPr>
      </w:pPr>
      <w:r w:rsidRPr="00210895">
        <w:rPr>
          <w:noProof/>
          <w:lang w:eastAsia="nl-NL"/>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2317115</wp:posOffset>
                </wp:positionV>
                <wp:extent cx="2619375" cy="744220"/>
                <wp:effectExtent l="0" t="0" r="9525"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744220"/>
                        </a:xfrm>
                        <a:prstGeom prst="rect">
                          <a:avLst/>
                        </a:prstGeom>
                        <a:solidFill>
                          <a:srgbClr val="FFFFFF"/>
                        </a:solidFill>
                        <a:ln w="9525">
                          <a:noFill/>
                          <a:miter lim="800000"/>
                          <a:headEnd/>
                          <a:tailEnd/>
                        </a:ln>
                      </wps:spPr>
                      <wps:txbx>
                        <w:txbxContent>
                          <w:p w:rsidR="00210895" w:rsidRPr="00210895" w:rsidRDefault="00210895">
                            <w:pPr>
                              <w:rPr>
                                <w:lang w:val="en-GB"/>
                              </w:rPr>
                            </w:pPr>
                            <w:r w:rsidRPr="00210895">
                              <w:rPr>
                                <w:lang w:val="en-GB"/>
                              </w:rPr>
                              <w:t>Figure 3,</w:t>
                            </w:r>
                            <w:r>
                              <w:rPr>
                                <w:lang w:val="en-GB"/>
                              </w:rPr>
                              <w:t xml:space="preserve"> Unemployment by department Q4 2013. Reprinted from Prime Economics, by </w:t>
                            </w:r>
                            <w:r w:rsidR="001C6D7D">
                              <w:rPr>
                                <w:lang w:val="en-GB"/>
                              </w:rPr>
                              <w:t xml:space="preserve">J. </w:t>
                            </w:r>
                            <w:r>
                              <w:rPr>
                                <w:lang w:val="en-GB"/>
                              </w:rPr>
                              <w:t>Smith,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5.05pt;margin-top:182.45pt;width:206.25pt;height:58.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" stroked="f">
                <v:textbox>
                  <w:txbxContent>
                    <w:p w:rsidR="00210895" w:rsidRPr="00210895" w:rsidRDefault="00210895">
                      <w:pPr>
                        <w:rPr>
                          <w:lang w:val="en-GB"/>
                        </w:rPr>
                      </w:pPr>
                      <w:r w:rsidRPr="00210895">
                        <w:rPr>
                          <w:lang w:val="en-GB"/>
                        </w:rPr>
                        <w:t>Figure 3,</w:t>
                      </w:r>
                      <w:r>
                        <w:rPr>
                          <w:lang w:val="en-GB"/>
                        </w:rPr>
                        <w:t xml:space="preserve"> Unemployment by department Q4 2013. </w:t>
                      </w:r>
                      <w:r>
                        <w:rPr>
                          <w:lang w:val="en-GB"/>
                        </w:rPr>
                        <w:t xml:space="preserve">Reprinted from Prime Economics, by </w:t>
                      </w:r>
                      <w:r w:rsidR="001C6D7D">
                        <w:rPr>
                          <w:lang w:val="en-GB"/>
                        </w:rPr>
                        <w:t xml:space="preserve">J. </w:t>
                      </w:r>
                      <w:r>
                        <w:rPr>
                          <w:lang w:val="en-GB"/>
                        </w:rPr>
                        <w:t>Smith, 2014</w:t>
                      </w:r>
                    </w:p>
                  </w:txbxContent>
                </v:textbox>
                <w10:wrap type="square" anchorx="margin"/>
              </v:shape>
            </w:pict>
          </mc:Fallback>
        </mc:AlternateContent>
      </w:r>
      <w:r w:rsidR="00210895" w:rsidRPr="006623DA">
        <w:rPr>
          <w:noProof/>
          <w:lang w:eastAsia="nl-NL"/>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2307590</wp:posOffset>
                </wp:positionV>
                <wp:extent cx="302895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solidFill>
                          <a:srgbClr val="FFFFFF"/>
                        </a:solidFill>
                        <a:ln w="9525">
                          <a:noFill/>
                          <a:miter lim="800000"/>
                          <a:headEnd/>
                          <a:tailEnd/>
                        </a:ln>
                      </wps:spPr>
                      <wps:txbx>
                        <w:txbxContent>
                          <w:p w:rsidR="006623DA" w:rsidRPr="006623DA" w:rsidRDefault="006623DA">
                            <w:pPr>
                              <w:rPr>
                                <w:lang w:val="en-GB"/>
                              </w:rPr>
                            </w:pPr>
                            <w:r w:rsidRPr="006623DA">
                              <w:rPr>
                                <w:lang w:val="en-GB"/>
                              </w:rPr>
                              <w:t>Figure 2,</w:t>
                            </w:r>
                            <w:r>
                              <w:rPr>
                                <w:lang w:val="en-GB"/>
                              </w:rPr>
                              <w:t xml:space="preserve"> European </w:t>
                            </w:r>
                            <w:proofErr w:type="spellStart"/>
                            <w:r>
                              <w:rPr>
                                <w:lang w:val="en-GB"/>
                              </w:rPr>
                              <w:t>Parl</w:t>
                            </w:r>
                            <w:proofErr w:type="spellEnd"/>
                            <w:r>
                              <w:rPr>
                                <w:lang w:val="en-GB"/>
                              </w:rPr>
                              <w:t xml:space="preserve"> FN vote in 2014 election</w:t>
                            </w:r>
                            <w:r w:rsidR="00210895">
                              <w:rPr>
                                <w:lang w:val="en-GB"/>
                              </w:rPr>
                              <w:t xml:space="preserve">. Reprinted from Prime Economics, by </w:t>
                            </w:r>
                            <w:r w:rsidR="001C6D7D">
                              <w:rPr>
                                <w:lang w:val="en-GB"/>
                              </w:rPr>
                              <w:t xml:space="preserve">J. </w:t>
                            </w:r>
                            <w:r w:rsidR="00210895">
                              <w:rPr>
                                <w:lang w:val="en-GB"/>
                              </w:rPr>
                              <w:t>Smith,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181.7pt;width:238.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" stroked="f">
                <v:textbox style="mso-fit-shape-to-text:t">
                  <w:txbxContent>
                    <w:p w:rsidR="006623DA" w:rsidRPr="006623DA" w:rsidRDefault="006623DA">
                      <w:pPr>
                        <w:rPr>
                          <w:lang w:val="en-GB"/>
                        </w:rPr>
                      </w:pPr>
                      <w:r w:rsidRPr="006623DA">
                        <w:rPr>
                          <w:lang w:val="en-GB"/>
                        </w:rPr>
                        <w:t>Figure 2,</w:t>
                      </w:r>
                      <w:r>
                        <w:rPr>
                          <w:lang w:val="en-GB"/>
                        </w:rPr>
                        <w:t xml:space="preserve"> European </w:t>
                      </w:r>
                      <w:proofErr w:type="spellStart"/>
                      <w:r>
                        <w:rPr>
                          <w:lang w:val="en-GB"/>
                        </w:rPr>
                        <w:t>Parl</w:t>
                      </w:r>
                      <w:proofErr w:type="spellEnd"/>
                      <w:r>
                        <w:rPr>
                          <w:lang w:val="en-GB"/>
                        </w:rPr>
                        <w:t xml:space="preserve"> FN vote in 2014 election</w:t>
                      </w:r>
                      <w:r w:rsidR="00210895">
                        <w:rPr>
                          <w:lang w:val="en-GB"/>
                        </w:rPr>
                        <w:t xml:space="preserve">. Reprinted from Prime Economics, by </w:t>
                      </w:r>
                      <w:r w:rsidR="001C6D7D">
                        <w:rPr>
                          <w:lang w:val="en-GB"/>
                        </w:rPr>
                        <w:t xml:space="preserve">J. </w:t>
                      </w:r>
                      <w:r w:rsidR="00210895">
                        <w:rPr>
                          <w:lang w:val="en-GB"/>
                        </w:rPr>
                        <w:t>Smith, 2014</w:t>
                      </w:r>
                    </w:p>
                  </w:txbxContent>
                </v:textbox>
                <w10:wrap type="square" anchorx="margin"/>
              </v:shape>
            </w:pict>
          </mc:Fallback>
        </mc:AlternateContent>
      </w:r>
      <w:r w:rsidR="00957F76">
        <w:rPr>
          <w:noProof/>
          <w:lang w:eastAsia="nl-NL"/>
        </w:rPr>
        <w:drawing>
          <wp:inline distT="0" distB="0" distL="0" distR="0">
            <wp:extent cx="3086100" cy="2242934"/>
            <wp:effectExtent l="0" t="0" r="0" b="5080"/>
            <wp:docPr id="1" name="Afbeelding 1" descr="European Parl FN vote in 2014 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Parl FN vote in 2014 ele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5320" cy="2271438"/>
                    </a:xfrm>
                    <a:prstGeom prst="rect">
                      <a:avLst/>
                    </a:prstGeom>
                    <a:noFill/>
                    <a:ln>
                      <a:noFill/>
                    </a:ln>
                  </pic:spPr>
                </pic:pic>
              </a:graphicData>
            </a:graphic>
          </wp:inline>
        </w:drawing>
      </w:r>
      <w:r w:rsidR="006623DA">
        <w:rPr>
          <w:noProof/>
          <w:lang w:eastAsia="nl-NL"/>
        </w:rPr>
        <w:drawing>
          <wp:inline distT="0" distB="0" distL="0" distR="0">
            <wp:extent cx="2447925" cy="2238738"/>
            <wp:effectExtent l="0" t="0" r="0" b="9525"/>
            <wp:docPr id="2" name="Afbeelding 2" descr="unemployment by department Q4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mployment by department Q4 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42" cy="2256130"/>
                    </a:xfrm>
                    <a:prstGeom prst="rect">
                      <a:avLst/>
                    </a:prstGeom>
                    <a:noFill/>
                    <a:ln>
                      <a:noFill/>
                    </a:ln>
                  </pic:spPr>
                </pic:pic>
              </a:graphicData>
            </a:graphic>
          </wp:inline>
        </w:drawing>
      </w:r>
    </w:p>
    <w:p w:rsidR="009C5F8B" w:rsidRDefault="009C5F8B">
      <w:pPr>
        <w:rPr>
          <w:lang w:val="en-GB"/>
        </w:rPr>
      </w:pPr>
      <w:r>
        <w:rPr>
          <w:lang w:val="en-GB"/>
        </w:rPr>
        <w:t>Looking at both figu</w:t>
      </w:r>
      <w:r w:rsidR="00354FF3">
        <w:rPr>
          <w:lang w:val="en-GB"/>
        </w:rPr>
        <w:t xml:space="preserve">res, we can indeed see a strong </w:t>
      </w:r>
      <w:r>
        <w:rPr>
          <w:lang w:val="en-GB"/>
        </w:rPr>
        <w:t xml:space="preserve">correlation between the regions that voted in favour of Marine Le Pen’s Front National in the 2014 European Parliament elections, and the regions with a high unemployment rate. </w:t>
      </w:r>
    </w:p>
    <w:p w:rsidR="00F51EA4" w:rsidRDefault="00F51EA4" w:rsidP="00015039">
      <w:pPr>
        <w:rPr>
          <w:lang w:val="en-GB"/>
        </w:rPr>
      </w:pPr>
    </w:p>
    <w:p w:rsidR="00F51EA4" w:rsidRPr="00F51EA4" w:rsidRDefault="00753D00" w:rsidP="00015039">
      <w:pPr>
        <w:rPr>
          <w:b/>
          <w:lang w:val="en-GB"/>
        </w:rPr>
      </w:pPr>
      <w:r>
        <w:rPr>
          <w:b/>
          <w:lang w:val="en-GB"/>
        </w:rPr>
        <w:t xml:space="preserve">Xenophobia </w:t>
      </w:r>
    </w:p>
    <w:p w:rsidR="00354FF3" w:rsidRPr="00354FF3" w:rsidRDefault="00CD259B" w:rsidP="00354FF3">
      <w:pPr>
        <w:rPr>
          <w:lang w:val="en-GB"/>
        </w:rPr>
      </w:pPr>
      <w:r>
        <w:rPr>
          <w:lang w:val="en-GB"/>
        </w:rPr>
        <w:t xml:space="preserve">On the 23th of April, 2017, French citizens shared their vote in the first round of the country’s presidential elections. </w:t>
      </w:r>
      <w:proofErr w:type="spellStart"/>
      <w:r>
        <w:rPr>
          <w:lang w:val="en-GB"/>
        </w:rPr>
        <w:t>Emmannuel</w:t>
      </w:r>
      <w:proofErr w:type="spellEnd"/>
      <w:r>
        <w:rPr>
          <w:lang w:val="en-GB"/>
        </w:rPr>
        <w:t xml:space="preserve"> Macron, now president of France, came out as first, with </w:t>
      </w:r>
      <w:r>
        <w:rPr>
          <w:lang w:val="en-GB"/>
        </w:rPr>
        <w:lastRenderedPageBreak/>
        <w:t xml:space="preserve">acquiring 24% of the votes. Right behind him came in Marine Le Pen as second, with 22% of the votes (Martin, 2017).  </w:t>
      </w:r>
      <w:r w:rsidR="008A4148">
        <w:rPr>
          <w:lang w:val="en-GB"/>
        </w:rPr>
        <w:t>A reason for these high numbers are that m</w:t>
      </w:r>
      <w:r w:rsidR="00354FF3">
        <w:rPr>
          <w:lang w:val="en-GB"/>
        </w:rPr>
        <w:t xml:space="preserve">ore and more millennials are supporting Front National. Millennials say that the recent terrorist attacks in France, referring to </w:t>
      </w:r>
      <w:r w:rsidR="009F25AF">
        <w:rPr>
          <w:lang w:val="en-GB"/>
        </w:rPr>
        <w:t>the 14</w:t>
      </w:r>
      <w:r w:rsidR="009F25AF" w:rsidRPr="009F25AF">
        <w:rPr>
          <w:vertAlign w:val="superscript"/>
          <w:lang w:val="en-GB"/>
        </w:rPr>
        <w:t>th</w:t>
      </w:r>
      <w:r w:rsidR="009F25AF">
        <w:rPr>
          <w:lang w:val="en-GB"/>
        </w:rPr>
        <w:t xml:space="preserve"> of July, 2016 in </w:t>
      </w:r>
      <w:r w:rsidR="00354FF3">
        <w:rPr>
          <w:lang w:val="en-GB"/>
        </w:rPr>
        <w:t>Nice and</w:t>
      </w:r>
      <w:r w:rsidR="009F25AF">
        <w:rPr>
          <w:lang w:val="en-GB"/>
        </w:rPr>
        <w:t xml:space="preserve"> 13</w:t>
      </w:r>
      <w:r w:rsidR="009F25AF" w:rsidRPr="009F25AF">
        <w:rPr>
          <w:vertAlign w:val="superscript"/>
          <w:lang w:val="en-GB"/>
        </w:rPr>
        <w:t>th</w:t>
      </w:r>
      <w:r w:rsidR="009F25AF">
        <w:rPr>
          <w:lang w:val="en-GB"/>
        </w:rPr>
        <w:t xml:space="preserve"> of November, 2015 in</w:t>
      </w:r>
      <w:r w:rsidR="00354FF3">
        <w:rPr>
          <w:lang w:val="en-GB"/>
        </w:rPr>
        <w:t xml:space="preserve"> Paris</w:t>
      </w:r>
      <w:r w:rsidR="009F25AF">
        <w:rPr>
          <w:lang w:val="en-GB"/>
        </w:rPr>
        <w:t xml:space="preserve">, and </w:t>
      </w:r>
      <w:r w:rsidR="00753D00">
        <w:rPr>
          <w:lang w:val="en-GB"/>
        </w:rPr>
        <w:t xml:space="preserve">various attacks </w:t>
      </w:r>
      <w:r w:rsidR="009F25AF">
        <w:rPr>
          <w:lang w:val="en-GB"/>
        </w:rPr>
        <w:t>across Europe validate their personal views and the anti-immigration viewpoint of the party. Critics say Marine Le Pen’s platform is nourished by fear and xenophobia (Chadwick, 2016).</w:t>
      </w:r>
      <w:r>
        <w:rPr>
          <w:lang w:val="en-GB"/>
        </w:rPr>
        <w:t xml:space="preserve"> Front national’s support among young voters has grown heavily. </w:t>
      </w:r>
      <w:r w:rsidR="00B23D29">
        <w:rPr>
          <w:lang w:val="en-GB"/>
        </w:rPr>
        <w:t>In the first round of the presidential election in 2007, gathered Front National 6% of the votes of 18-24 year olds, and in 2012 18% (</w:t>
      </w:r>
      <w:proofErr w:type="spellStart"/>
      <w:r w:rsidR="00B23D29">
        <w:rPr>
          <w:lang w:val="en-GB"/>
        </w:rPr>
        <w:t>Obs</w:t>
      </w:r>
      <w:proofErr w:type="spellEnd"/>
      <w:r w:rsidR="00B23D29">
        <w:rPr>
          <w:lang w:val="en-GB"/>
        </w:rPr>
        <w:t>, 2012). And three years later, in the regional elections, 34% of 18-24 year olds voted for Front National</w:t>
      </w:r>
      <w:r>
        <w:rPr>
          <w:lang w:val="en-GB"/>
        </w:rPr>
        <w:t xml:space="preserve"> </w:t>
      </w:r>
      <w:r w:rsidR="00B23D29">
        <w:rPr>
          <w:lang w:val="en-GB"/>
        </w:rPr>
        <w:t>(Anonymous, 2015).</w:t>
      </w:r>
      <w:r>
        <w:rPr>
          <w:lang w:val="en-GB"/>
        </w:rPr>
        <w:t xml:space="preserve"> </w:t>
      </w:r>
      <w:r w:rsidR="0039257A">
        <w:rPr>
          <w:lang w:val="en-GB"/>
        </w:rPr>
        <w:t>According to Martin (2017)</w:t>
      </w:r>
      <w:r w:rsidR="00753D00">
        <w:rPr>
          <w:lang w:val="en-GB"/>
        </w:rPr>
        <w:t>,</w:t>
      </w:r>
      <w:r w:rsidR="0039257A">
        <w:rPr>
          <w:lang w:val="en-GB"/>
        </w:rPr>
        <w:t xml:space="preserve"> are the challenges that the young generation in France face, in particular economic and social problems, a key part of understanding the support of Front National by the youth.</w:t>
      </w:r>
      <w:r w:rsidR="009F25AF">
        <w:rPr>
          <w:lang w:val="en-GB"/>
        </w:rPr>
        <w:t xml:space="preserve"> </w:t>
      </w:r>
      <w:r w:rsidR="006248CB">
        <w:rPr>
          <w:lang w:val="en-GB"/>
        </w:rPr>
        <w:t>Marine Le Pen’s anti-</w:t>
      </w:r>
      <w:proofErr w:type="spellStart"/>
      <w:r w:rsidR="006248CB">
        <w:rPr>
          <w:lang w:val="en-GB"/>
        </w:rPr>
        <w:t>Enlightment</w:t>
      </w:r>
      <w:proofErr w:type="spellEnd"/>
      <w:r w:rsidR="006248CB">
        <w:rPr>
          <w:lang w:val="en-GB"/>
        </w:rPr>
        <w:t xml:space="preserve"> ideology, she speaks in a very nationalistic and anti-universal </w:t>
      </w:r>
      <w:r w:rsidR="00753D00">
        <w:rPr>
          <w:lang w:val="en-GB"/>
        </w:rPr>
        <w:t xml:space="preserve">way and preaches for inequality, helps her portray herself and her party Front National as fighting for French sovereignty against an occupying European Union. Marine Le Pen seems to care more for the French people, than for the immigrants. Therefore, youth </w:t>
      </w:r>
      <w:r w:rsidR="00860B77">
        <w:rPr>
          <w:lang w:val="en-GB"/>
        </w:rPr>
        <w:t>who feels insecure and want to see changes that are triggered by the recent terrorist attacks, can see in Marine Le Pen an attractive leader.</w:t>
      </w:r>
      <w:r w:rsidR="00753D00">
        <w:rPr>
          <w:lang w:val="en-GB"/>
        </w:rPr>
        <w:t xml:space="preserve">  </w:t>
      </w:r>
      <w:r w:rsidR="006248CB">
        <w:rPr>
          <w:lang w:val="en-GB"/>
        </w:rPr>
        <w:t xml:space="preserve"> </w:t>
      </w:r>
      <w:r w:rsidR="00354FF3">
        <w:rPr>
          <w:lang w:val="en-GB"/>
        </w:rPr>
        <w:t xml:space="preserve"> </w:t>
      </w:r>
    </w:p>
    <w:p w:rsidR="00860B77" w:rsidRDefault="00860B77">
      <w:pPr>
        <w:rPr>
          <w:rFonts w:ascii="Helvetica" w:hAnsi="Helvetica" w:cs="Helvetica"/>
          <w:color w:val="232323"/>
          <w:spacing w:val="2"/>
          <w:shd w:val="clear" w:color="auto" w:fill="FFFFFF"/>
          <w:lang w:val="en-GB"/>
        </w:rPr>
      </w:pPr>
    </w:p>
    <w:p w:rsidR="0012782B" w:rsidRPr="00354FF3" w:rsidRDefault="0012782B">
      <w:pPr>
        <w:rPr>
          <w:b/>
          <w:lang w:val="en-GB"/>
        </w:rPr>
      </w:pPr>
      <w:r w:rsidRPr="00354FF3">
        <w:rPr>
          <w:b/>
          <w:lang w:val="en-GB"/>
        </w:rPr>
        <w:t>Conclusion</w:t>
      </w:r>
    </w:p>
    <w:p w:rsidR="00191F47" w:rsidRDefault="0012782B">
      <w:pPr>
        <w:rPr>
          <w:lang w:val="en-GB"/>
        </w:rPr>
      </w:pPr>
      <w:r>
        <w:rPr>
          <w:lang w:val="en-GB"/>
        </w:rPr>
        <w:t>Since Marine Le Pen took over the presidency of Front National from her father, she has portrayed a new, de</w:t>
      </w:r>
      <w:r w:rsidR="00191F47">
        <w:rPr>
          <w:lang w:val="en-GB"/>
        </w:rPr>
        <w:t>-</w:t>
      </w:r>
      <w:r>
        <w:rPr>
          <w:lang w:val="en-GB"/>
        </w:rPr>
        <w:t xml:space="preserve">radicalized image of her party. This to attract more supporters and to withdraw from the parties </w:t>
      </w:r>
      <w:r w:rsidR="00FB4801">
        <w:rPr>
          <w:lang w:val="en-GB"/>
        </w:rPr>
        <w:t>neo-</w:t>
      </w:r>
      <w:bookmarkStart w:id="0" w:name="_GoBack"/>
      <w:bookmarkEnd w:id="0"/>
      <w:r>
        <w:rPr>
          <w:lang w:val="en-GB"/>
        </w:rPr>
        <w:t xml:space="preserve">fascist past. This </w:t>
      </w:r>
      <w:r w:rsidR="007B55B4">
        <w:rPr>
          <w:lang w:val="en-GB"/>
        </w:rPr>
        <w:t>new approach</w:t>
      </w:r>
      <w:r>
        <w:rPr>
          <w:lang w:val="en-GB"/>
        </w:rPr>
        <w:t xml:space="preserve"> seems to have worked, because since the presidency of Marine Le Pen, Front National has had some important electoral</w:t>
      </w:r>
      <w:r w:rsidR="00A520FB">
        <w:rPr>
          <w:lang w:val="en-GB"/>
        </w:rPr>
        <w:t xml:space="preserve"> winnings, </w:t>
      </w:r>
      <w:r>
        <w:rPr>
          <w:lang w:val="en-GB"/>
        </w:rPr>
        <w:t>new electoral records</w:t>
      </w:r>
      <w:r w:rsidR="00A520FB">
        <w:rPr>
          <w:lang w:val="en-GB"/>
        </w:rPr>
        <w:t xml:space="preserve"> and an increase in supporters</w:t>
      </w:r>
      <w:r>
        <w:rPr>
          <w:lang w:val="en-GB"/>
        </w:rPr>
        <w:t>. But these successes are not all due to Marine Le Pen. While Marine Le Pen portrays a new</w:t>
      </w:r>
      <w:r w:rsidR="00165EF9">
        <w:rPr>
          <w:lang w:val="en-GB"/>
        </w:rPr>
        <w:t xml:space="preserve"> </w:t>
      </w:r>
      <w:r>
        <w:rPr>
          <w:lang w:val="en-GB"/>
        </w:rPr>
        <w:t xml:space="preserve"> image and makes use of messages such as: “Au nom de people”, which translates to “In the name of the people”</w:t>
      </w:r>
      <w:r w:rsidR="00A520FB">
        <w:rPr>
          <w:lang w:val="en-GB"/>
        </w:rPr>
        <w:t xml:space="preserve">, to attract more voters and supporters, there are other contributing factors explaining the newly gained popularity of Marine Le Pen’s Front National. The failure of the former president </w:t>
      </w:r>
      <w:proofErr w:type="spellStart"/>
      <w:r w:rsidR="00A520FB">
        <w:rPr>
          <w:lang w:val="en-GB"/>
        </w:rPr>
        <w:t>Hollandé</w:t>
      </w:r>
      <w:proofErr w:type="spellEnd"/>
      <w:r w:rsidR="00A520FB">
        <w:rPr>
          <w:lang w:val="en-GB"/>
        </w:rPr>
        <w:t xml:space="preserve">, in matters such as the high unemployment rate, made sure that a lot of people in France were sick of the situation and wanted to have a drastically change in politics. Marine Le Pen made Front National less fascist, and therefore more accessible for the average people, but still maintained the core foundation of Front National with its radical politics and simplistic ideas. </w:t>
      </w:r>
      <w:r w:rsidR="007B55B4">
        <w:rPr>
          <w:lang w:val="en-GB"/>
        </w:rPr>
        <w:t>Thus, Front National’s electoral successes can be lead back to the new more open image Marine Le Pen has given to Front National. But perhaps more important and even more reliable, can be lead back to the failure of the government. A failure, that lead to people wanting a drastic and radical change in politics. A change that Front National can provide better than the left winged parties.</w:t>
      </w:r>
    </w:p>
    <w:p w:rsidR="00165EF9" w:rsidRDefault="00191F47">
      <w:pPr>
        <w:rPr>
          <w:lang w:val="en-GB"/>
        </w:rPr>
      </w:pPr>
      <w:r>
        <w:rPr>
          <w:lang w:val="en-GB"/>
        </w:rPr>
        <w:t xml:space="preserve">Xenophobia is also a reason for the increase in popularity of Front National. </w:t>
      </w:r>
      <w:r w:rsidR="00165EF9">
        <w:rPr>
          <w:lang w:val="en-GB"/>
        </w:rPr>
        <w:t xml:space="preserve"> </w:t>
      </w:r>
      <w:r>
        <w:rPr>
          <w:lang w:val="en-GB"/>
        </w:rPr>
        <w:t>Recent terrorist attacks, was a reason for a lot of young French citizens to vote for Marine Le Pen and her party. Her anti-</w:t>
      </w:r>
      <w:proofErr w:type="spellStart"/>
      <w:r>
        <w:rPr>
          <w:lang w:val="en-GB"/>
        </w:rPr>
        <w:t>Enlightment</w:t>
      </w:r>
      <w:proofErr w:type="spellEnd"/>
      <w:r>
        <w:rPr>
          <w:lang w:val="en-GB"/>
        </w:rPr>
        <w:t xml:space="preserve"> ideology, which includes an anti-immigrant viewpoint, helped her gaining support from youth, who want to drastically change the French politics regarding these issues. </w:t>
      </w:r>
    </w:p>
    <w:p w:rsidR="00191F47" w:rsidRDefault="00191F47">
      <w:pPr>
        <w:rPr>
          <w:lang w:val="en-GB"/>
        </w:rPr>
      </w:pPr>
      <w:r>
        <w:rPr>
          <w:lang w:val="en-GB"/>
        </w:rPr>
        <w:t>Thus, while Marine Le Pen softened her party’s ima</w:t>
      </w:r>
      <w:r w:rsidR="000F02DA">
        <w:rPr>
          <w:lang w:val="en-GB"/>
        </w:rPr>
        <w:t>ge and turned her back on the party’s neo-fascist pas</w:t>
      </w:r>
      <w:r w:rsidR="00665B86">
        <w:rPr>
          <w:lang w:val="en-GB"/>
        </w:rPr>
        <w:t xml:space="preserve">t in order to gain more support, there were other contributing factors helping Front National in their increase in popularity. The unemployment rate and the recent terrorist attacks are the most important factors. People who vote for Front National want drastic changes in France regarding these factors. Since previous political </w:t>
      </w:r>
      <w:proofErr w:type="spellStart"/>
      <w:r w:rsidR="00665B86">
        <w:rPr>
          <w:lang w:val="en-GB"/>
        </w:rPr>
        <w:t>party’s</w:t>
      </w:r>
      <w:proofErr w:type="spellEnd"/>
      <w:r w:rsidR="00665B86">
        <w:rPr>
          <w:lang w:val="en-GB"/>
        </w:rPr>
        <w:t xml:space="preserve">, with less radical views, have failed in changing France, people are now voting for Front National. According to many voters is Front National, with Marine Le Pen as their leader, the change France desperately needs.    </w:t>
      </w:r>
      <w:r w:rsidR="000F02DA">
        <w:rPr>
          <w:lang w:val="en-GB"/>
        </w:rPr>
        <w:t xml:space="preserve"> </w:t>
      </w:r>
    </w:p>
    <w:p w:rsidR="00A07F22" w:rsidRPr="004D65BF" w:rsidRDefault="00996DC8">
      <w:pPr>
        <w:rPr>
          <w:lang w:val="en-GB"/>
        </w:rPr>
      </w:pPr>
      <w:r w:rsidRPr="008A4148">
        <w:rPr>
          <w:b/>
          <w:lang w:val="en-GB"/>
        </w:rPr>
        <w:lastRenderedPageBreak/>
        <w:t>References</w:t>
      </w:r>
    </w:p>
    <w:p w:rsidR="008A4148" w:rsidRDefault="008A4148" w:rsidP="008A4148">
      <w:pPr>
        <w:rPr>
          <w:lang w:val="en-GB"/>
        </w:rPr>
      </w:pPr>
      <w:r>
        <w:rPr>
          <w:lang w:val="en-GB"/>
        </w:rPr>
        <w:t xml:space="preserve">Anonymous (2015) </w:t>
      </w:r>
      <w:proofErr w:type="spellStart"/>
      <w:r>
        <w:rPr>
          <w:i/>
          <w:lang w:val="en-GB"/>
        </w:rPr>
        <w:t>Régionales</w:t>
      </w:r>
      <w:proofErr w:type="spellEnd"/>
      <w:r>
        <w:rPr>
          <w:i/>
          <w:lang w:val="en-GB"/>
        </w:rPr>
        <w:t xml:space="preserve"> 2015: 34% des </w:t>
      </w:r>
      <w:proofErr w:type="spellStart"/>
      <w:r>
        <w:rPr>
          <w:i/>
          <w:lang w:val="en-GB"/>
        </w:rPr>
        <w:t>jeunes</w:t>
      </w:r>
      <w:proofErr w:type="spellEnd"/>
      <w:r>
        <w:rPr>
          <w:i/>
          <w:lang w:val="en-GB"/>
        </w:rPr>
        <w:t xml:space="preserve"> </w:t>
      </w:r>
      <w:proofErr w:type="spellStart"/>
      <w:r>
        <w:rPr>
          <w:i/>
          <w:lang w:val="en-GB"/>
        </w:rPr>
        <w:t>ont</w:t>
      </w:r>
      <w:proofErr w:type="spellEnd"/>
      <w:r>
        <w:rPr>
          <w:i/>
          <w:lang w:val="en-GB"/>
        </w:rPr>
        <w:t xml:space="preserve"> vote Front national</w:t>
      </w:r>
      <w:r>
        <w:rPr>
          <w:lang w:val="en-GB"/>
        </w:rPr>
        <w:t xml:space="preserve">. 20Minutes. </w:t>
      </w:r>
      <w:hyperlink r:id="rId8" w:history="1">
        <w:r w:rsidRPr="00342948">
          <w:rPr>
            <w:rStyle w:val="Hyperlink"/>
            <w:lang w:val="en-GB"/>
          </w:rPr>
          <w:t>http://www.20minutes.fr/elections/1745291-20151207-regionales-2015-34-jeunes-vote-front-national</w:t>
        </w:r>
      </w:hyperlink>
    </w:p>
    <w:p w:rsidR="008A4148" w:rsidRDefault="008A4148" w:rsidP="008A4148">
      <w:pPr>
        <w:rPr>
          <w:lang w:val="en-GB"/>
        </w:rPr>
      </w:pPr>
      <w:r>
        <w:rPr>
          <w:lang w:val="en-GB"/>
        </w:rPr>
        <w:t xml:space="preserve">Chadwick, L. (2016) </w:t>
      </w:r>
      <w:r>
        <w:rPr>
          <w:i/>
          <w:lang w:val="en-GB"/>
        </w:rPr>
        <w:t>France’s National Front Finds Support Among Millennials</w:t>
      </w:r>
      <w:r>
        <w:rPr>
          <w:lang w:val="en-GB"/>
        </w:rPr>
        <w:t xml:space="preserve">. NBC News. </w:t>
      </w:r>
      <w:hyperlink r:id="rId9" w:history="1">
        <w:r w:rsidRPr="00342948">
          <w:rPr>
            <w:rStyle w:val="Hyperlink"/>
            <w:lang w:val="en-GB"/>
          </w:rPr>
          <w:t>https://www.nbcnews.com/news/world/france-s-national-front-finds-support-among-millennials-n697681</w:t>
        </w:r>
      </w:hyperlink>
    </w:p>
    <w:p w:rsidR="00191F47" w:rsidRDefault="00191F47" w:rsidP="00191F47">
      <w:pPr>
        <w:rPr>
          <w:lang w:val="en-GB"/>
        </w:rPr>
      </w:pPr>
      <w:proofErr w:type="spellStart"/>
      <w:r>
        <w:rPr>
          <w:lang w:val="en-GB"/>
        </w:rPr>
        <w:t>Haski</w:t>
      </w:r>
      <w:proofErr w:type="spellEnd"/>
      <w:r>
        <w:rPr>
          <w:lang w:val="en-GB"/>
        </w:rPr>
        <w:t xml:space="preserve">, P. (2014) </w:t>
      </w:r>
      <w:r>
        <w:rPr>
          <w:i/>
          <w:lang w:val="en-GB"/>
        </w:rPr>
        <w:t xml:space="preserve">The front National’s </w:t>
      </w:r>
      <w:proofErr w:type="spellStart"/>
      <w:r>
        <w:rPr>
          <w:i/>
          <w:lang w:val="en-GB"/>
        </w:rPr>
        <w:t>vitory</w:t>
      </w:r>
      <w:proofErr w:type="spellEnd"/>
      <w:r>
        <w:rPr>
          <w:i/>
          <w:lang w:val="en-GB"/>
        </w:rPr>
        <w:t xml:space="preserve"> reflects a failure of France’s elite</w:t>
      </w:r>
      <w:r>
        <w:rPr>
          <w:lang w:val="en-GB"/>
        </w:rPr>
        <w:t xml:space="preserve">. The Guardian. </w:t>
      </w:r>
      <w:hyperlink r:id="rId10" w:history="1">
        <w:r w:rsidRPr="00342948">
          <w:rPr>
            <w:rStyle w:val="Hyperlink"/>
            <w:lang w:val="en-GB"/>
          </w:rPr>
          <w:t>https://www.theguardian.com/commentisfree/2014/may/28/front-national-victory-failure-of-frances-elite</w:t>
        </w:r>
      </w:hyperlink>
    </w:p>
    <w:p w:rsidR="00996DC8" w:rsidRDefault="00996DC8">
      <w:pPr>
        <w:rPr>
          <w:lang w:val="en-GB"/>
        </w:rPr>
      </w:pPr>
      <w:proofErr w:type="spellStart"/>
      <w:r>
        <w:rPr>
          <w:lang w:val="en-GB"/>
        </w:rPr>
        <w:t>Mammone</w:t>
      </w:r>
      <w:proofErr w:type="spellEnd"/>
      <w:r>
        <w:rPr>
          <w:lang w:val="en-GB"/>
        </w:rPr>
        <w:t xml:space="preserve">, A. (2015) </w:t>
      </w:r>
      <w:r>
        <w:rPr>
          <w:i/>
          <w:lang w:val="en-GB"/>
        </w:rPr>
        <w:t>Don’t be fooled by ‘moderate’ Marine Le Pen. Front National’s more toxic than ever</w:t>
      </w:r>
      <w:r>
        <w:rPr>
          <w:lang w:val="en-GB"/>
        </w:rPr>
        <w:t>. The Guardian</w:t>
      </w:r>
      <w:r w:rsidR="00720273">
        <w:rPr>
          <w:lang w:val="en-GB"/>
        </w:rPr>
        <w:t>.</w:t>
      </w:r>
      <w:r>
        <w:rPr>
          <w:lang w:val="en-GB"/>
        </w:rPr>
        <w:t xml:space="preserve"> </w:t>
      </w:r>
      <w:hyperlink r:id="rId11" w:history="1">
        <w:r w:rsidRPr="004C10B3">
          <w:rPr>
            <w:rStyle w:val="Hyperlink"/>
            <w:lang w:val="en-GB"/>
          </w:rPr>
          <w:t>https://www.theguardian.com/commentisfree/2015/apr/10/dont-be-fooled-by-marine-le-pen-front-national-toxic</w:t>
        </w:r>
      </w:hyperlink>
    </w:p>
    <w:p w:rsidR="008A4148" w:rsidRDefault="008A4148" w:rsidP="008A4148">
      <w:pPr>
        <w:rPr>
          <w:lang w:val="en-GB"/>
        </w:rPr>
      </w:pPr>
      <w:r>
        <w:rPr>
          <w:lang w:val="en-GB"/>
        </w:rPr>
        <w:t xml:space="preserve">Martin, V. (2017) </w:t>
      </w:r>
      <w:r>
        <w:rPr>
          <w:i/>
          <w:lang w:val="en-GB"/>
        </w:rPr>
        <w:t>France’s Front National and millennials: when insecurity and fear meet social media</w:t>
      </w:r>
      <w:r>
        <w:rPr>
          <w:lang w:val="en-GB"/>
        </w:rPr>
        <w:t>. The Conversation.</w:t>
      </w:r>
      <w:r>
        <w:rPr>
          <w:lang w:val="en-GB"/>
        </w:rPr>
        <w:br/>
      </w:r>
      <w:hyperlink r:id="rId12" w:history="1">
        <w:r w:rsidRPr="00342948">
          <w:rPr>
            <w:rStyle w:val="Hyperlink"/>
            <w:lang w:val="en-GB"/>
          </w:rPr>
          <w:t>https://theconversation.com/frances-front-national-and-millennials-when-insecurity-and-fear-meet-social-media-76377</w:t>
        </w:r>
      </w:hyperlink>
    </w:p>
    <w:p w:rsidR="00191F47" w:rsidRDefault="00191F47" w:rsidP="00191F47">
      <w:pPr>
        <w:rPr>
          <w:lang w:val="en-GB"/>
        </w:rPr>
      </w:pPr>
      <w:proofErr w:type="spellStart"/>
      <w:r>
        <w:rPr>
          <w:lang w:val="en-GB"/>
        </w:rPr>
        <w:t>Obs</w:t>
      </w:r>
      <w:proofErr w:type="spellEnd"/>
      <w:r>
        <w:rPr>
          <w:lang w:val="en-GB"/>
        </w:rPr>
        <w:t xml:space="preserve"> (2012) </w:t>
      </w:r>
      <w:proofErr w:type="spellStart"/>
      <w:r>
        <w:rPr>
          <w:i/>
          <w:lang w:val="en-GB"/>
        </w:rPr>
        <w:t>Ces</w:t>
      </w:r>
      <w:proofErr w:type="spellEnd"/>
      <w:r>
        <w:rPr>
          <w:i/>
          <w:lang w:val="en-GB"/>
        </w:rPr>
        <w:t xml:space="preserve"> </w:t>
      </w:r>
      <w:proofErr w:type="spellStart"/>
      <w:r>
        <w:rPr>
          <w:i/>
          <w:lang w:val="en-GB"/>
        </w:rPr>
        <w:t>jeunes</w:t>
      </w:r>
      <w:proofErr w:type="spellEnd"/>
      <w:r>
        <w:rPr>
          <w:i/>
          <w:lang w:val="en-GB"/>
        </w:rPr>
        <w:t xml:space="preserve"> qui </w:t>
      </w:r>
      <w:proofErr w:type="spellStart"/>
      <w:r>
        <w:rPr>
          <w:i/>
          <w:lang w:val="en-GB"/>
        </w:rPr>
        <w:t>ont</w:t>
      </w:r>
      <w:proofErr w:type="spellEnd"/>
      <w:r>
        <w:rPr>
          <w:i/>
          <w:lang w:val="en-GB"/>
        </w:rPr>
        <w:t xml:space="preserve"> </w:t>
      </w:r>
      <w:proofErr w:type="spellStart"/>
      <w:r>
        <w:rPr>
          <w:i/>
          <w:lang w:val="en-GB"/>
        </w:rPr>
        <w:t>rejoint</w:t>
      </w:r>
      <w:proofErr w:type="spellEnd"/>
      <w:r>
        <w:rPr>
          <w:i/>
          <w:lang w:val="en-GB"/>
        </w:rPr>
        <w:t xml:space="preserve"> le Front national</w:t>
      </w:r>
      <w:r>
        <w:rPr>
          <w:lang w:val="en-GB"/>
        </w:rPr>
        <w:t xml:space="preserve">. L’OBS. </w:t>
      </w:r>
      <w:hyperlink r:id="rId13" w:history="1">
        <w:r w:rsidRPr="00342948">
          <w:rPr>
            <w:rStyle w:val="Hyperlink"/>
            <w:lang w:val="en-GB"/>
          </w:rPr>
          <w:t>https://tempsreel.nouvelobs.com/politique/election-presidentielle-2012/20120424.OBS7055/ces-jeunes-qui-ont-rejoint-le-front-national.html</w:t>
        </w:r>
      </w:hyperlink>
    </w:p>
    <w:p w:rsidR="00191F47" w:rsidRDefault="00191F47" w:rsidP="00191F47">
      <w:pPr>
        <w:rPr>
          <w:lang w:val="en-GB"/>
        </w:rPr>
      </w:pPr>
      <w:r>
        <w:rPr>
          <w:lang w:val="en-GB"/>
        </w:rPr>
        <w:t xml:space="preserve">Page, R. (2014) </w:t>
      </w:r>
      <w:r>
        <w:rPr>
          <w:i/>
          <w:lang w:val="en-GB"/>
        </w:rPr>
        <w:t>France’s Front National (FN)</w:t>
      </w:r>
      <w:r>
        <w:rPr>
          <w:lang w:val="en-GB"/>
        </w:rPr>
        <w:t>. Section International affairs and Defence Section.</w:t>
      </w:r>
    </w:p>
    <w:p w:rsidR="00996DC8" w:rsidRDefault="00B31348">
      <w:pPr>
        <w:rPr>
          <w:lang w:val="en-GB"/>
        </w:rPr>
      </w:pPr>
      <w:r>
        <w:rPr>
          <w:lang w:val="en-GB"/>
        </w:rPr>
        <w:t xml:space="preserve">Rubin, A. (2014) </w:t>
      </w:r>
      <w:r>
        <w:rPr>
          <w:i/>
          <w:lang w:val="en-GB"/>
        </w:rPr>
        <w:t>National Front Wins Support and Elections.</w:t>
      </w:r>
      <w:r>
        <w:rPr>
          <w:lang w:val="en-GB"/>
        </w:rPr>
        <w:t xml:space="preserve"> NY Times</w:t>
      </w:r>
      <w:r w:rsidR="00720273">
        <w:rPr>
          <w:lang w:val="en-GB"/>
        </w:rPr>
        <w:t>.</w:t>
      </w:r>
      <w:r>
        <w:rPr>
          <w:lang w:val="en-GB"/>
        </w:rPr>
        <w:t xml:space="preserve"> </w:t>
      </w:r>
      <w:hyperlink r:id="rId14" w:history="1">
        <w:r w:rsidRPr="00342948">
          <w:rPr>
            <w:rStyle w:val="Hyperlink"/>
            <w:lang w:val="en-GB"/>
          </w:rPr>
          <w:t>https://www.nytimes.com/2014/04/02/world/europe/moderation-pays-off-for-a-far-right-party-in-france.html</w:t>
        </w:r>
      </w:hyperlink>
    </w:p>
    <w:p w:rsidR="00957F76" w:rsidRPr="00FB4801" w:rsidRDefault="00957F76">
      <w:r>
        <w:rPr>
          <w:lang w:val="en-GB"/>
        </w:rPr>
        <w:t xml:space="preserve">Smith, J. (2014) </w:t>
      </w:r>
      <w:r w:rsidR="006623DA">
        <w:rPr>
          <w:i/>
          <w:lang w:val="en-GB"/>
        </w:rPr>
        <w:t>Mapping France – the link between unemployment, GDP and voting Front National.</w:t>
      </w:r>
      <w:r w:rsidR="006623DA">
        <w:rPr>
          <w:lang w:val="en-GB"/>
        </w:rPr>
        <w:t xml:space="preserve"> </w:t>
      </w:r>
      <w:hyperlink r:id="rId15" w:history="1">
        <w:r w:rsidRPr="00FB4801">
          <w:rPr>
            <w:rStyle w:val="Hyperlink"/>
          </w:rPr>
          <w:t>http://www.primeeconomics.org/articles/mapping-france-the-link-between-unemployment-gdp-and-voting-front-national?rq=Mapping%20France%20-%20the%20link%20between%20unemployment%2C%20GDP%20and%20voting%20Front%20National%22%2C</w:t>
        </w:r>
      </w:hyperlink>
    </w:p>
    <w:p w:rsidR="00191F47" w:rsidRDefault="00191F47" w:rsidP="00191F47">
      <w:pPr>
        <w:rPr>
          <w:lang w:val="en-GB"/>
        </w:rPr>
      </w:pPr>
      <w:proofErr w:type="spellStart"/>
      <w:r>
        <w:rPr>
          <w:lang w:val="en-GB"/>
        </w:rPr>
        <w:t>Willsher</w:t>
      </w:r>
      <w:proofErr w:type="spellEnd"/>
      <w:r>
        <w:rPr>
          <w:lang w:val="en-GB"/>
        </w:rPr>
        <w:t xml:space="preserve">, K. (2014) </w:t>
      </w:r>
      <w:r>
        <w:rPr>
          <w:i/>
          <w:lang w:val="en-GB"/>
        </w:rPr>
        <w:t>French Socialists suffer as far-right and conservatives sweep elections</w:t>
      </w:r>
      <w:r>
        <w:rPr>
          <w:lang w:val="en-GB"/>
        </w:rPr>
        <w:t xml:space="preserve">. The Guardian. </w:t>
      </w:r>
      <w:r w:rsidR="00F5165B">
        <w:rPr>
          <w:lang w:val="en-GB"/>
        </w:rPr>
        <w:br/>
      </w:r>
      <w:hyperlink r:id="rId16" w:history="1">
        <w:r w:rsidRPr="00342948">
          <w:rPr>
            <w:rStyle w:val="Hyperlink"/>
            <w:lang w:val="en-GB"/>
          </w:rPr>
          <w:t>https://www.theguardian.com/world/2014/mar/30/anne-hidalgo-socialist-first-paris-mayor-front-national</w:t>
        </w:r>
      </w:hyperlink>
    </w:p>
    <w:p w:rsidR="00B23D29" w:rsidRPr="00B23D29" w:rsidRDefault="00B23D29">
      <w:pPr>
        <w:rPr>
          <w:lang w:val="en-GB"/>
        </w:rPr>
      </w:pPr>
    </w:p>
    <w:p w:rsidR="000F02BC" w:rsidRPr="00B23D29" w:rsidRDefault="000F02BC" w:rsidP="00B23D29">
      <w:pPr>
        <w:rPr>
          <w:lang w:val="en-GB"/>
        </w:rPr>
      </w:pPr>
    </w:p>
    <w:sectPr w:rsidR="000F02BC" w:rsidRPr="00B23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1432F"/>
    <w:multiLevelType w:val="multilevel"/>
    <w:tmpl w:val="4D92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91"/>
    <w:rsid w:val="00015039"/>
    <w:rsid w:val="000E1232"/>
    <w:rsid w:val="000F02BC"/>
    <w:rsid w:val="000F02DA"/>
    <w:rsid w:val="0012782B"/>
    <w:rsid w:val="00162630"/>
    <w:rsid w:val="00165EF9"/>
    <w:rsid w:val="00191F47"/>
    <w:rsid w:val="001C6D7D"/>
    <w:rsid w:val="00202242"/>
    <w:rsid w:val="00210895"/>
    <w:rsid w:val="00236D7E"/>
    <w:rsid w:val="00261047"/>
    <w:rsid w:val="00302683"/>
    <w:rsid w:val="00334D4B"/>
    <w:rsid w:val="00347768"/>
    <w:rsid w:val="00354FF3"/>
    <w:rsid w:val="0039257A"/>
    <w:rsid w:val="003E1A55"/>
    <w:rsid w:val="003F5B1C"/>
    <w:rsid w:val="00443E25"/>
    <w:rsid w:val="00445CCE"/>
    <w:rsid w:val="004D65BF"/>
    <w:rsid w:val="00506062"/>
    <w:rsid w:val="00526173"/>
    <w:rsid w:val="00587E09"/>
    <w:rsid w:val="005E57C5"/>
    <w:rsid w:val="006248CB"/>
    <w:rsid w:val="006623DA"/>
    <w:rsid w:val="00665B86"/>
    <w:rsid w:val="00682B18"/>
    <w:rsid w:val="006A54A2"/>
    <w:rsid w:val="006F5475"/>
    <w:rsid w:val="00720273"/>
    <w:rsid w:val="00753D00"/>
    <w:rsid w:val="00763E11"/>
    <w:rsid w:val="007A51FC"/>
    <w:rsid w:val="007B55B4"/>
    <w:rsid w:val="00860B77"/>
    <w:rsid w:val="00890F3E"/>
    <w:rsid w:val="008A1366"/>
    <w:rsid w:val="008A4148"/>
    <w:rsid w:val="008B0A3B"/>
    <w:rsid w:val="00957F76"/>
    <w:rsid w:val="00992028"/>
    <w:rsid w:val="00996DC8"/>
    <w:rsid w:val="009C5F8B"/>
    <w:rsid w:val="009F25AF"/>
    <w:rsid w:val="00A0756D"/>
    <w:rsid w:val="00A07F22"/>
    <w:rsid w:val="00A520FB"/>
    <w:rsid w:val="00A52E91"/>
    <w:rsid w:val="00AE153A"/>
    <w:rsid w:val="00B10E54"/>
    <w:rsid w:val="00B23D29"/>
    <w:rsid w:val="00B31348"/>
    <w:rsid w:val="00B6536F"/>
    <w:rsid w:val="00B65682"/>
    <w:rsid w:val="00B71DC9"/>
    <w:rsid w:val="00BB6CCB"/>
    <w:rsid w:val="00C85A6B"/>
    <w:rsid w:val="00CA350F"/>
    <w:rsid w:val="00CB4A32"/>
    <w:rsid w:val="00CC743C"/>
    <w:rsid w:val="00CD259B"/>
    <w:rsid w:val="00D53F3F"/>
    <w:rsid w:val="00D57864"/>
    <w:rsid w:val="00D70690"/>
    <w:rsid w:val="00D77951"/>
    <w:rsid w:val="00E36E41"/>
    <w:rsid w:val="00E6568A"/>
    <w:rsid w:val="00E916D7"/>
    <w:rsid w:val="00F17BFC"/>
    <w:rsid w:val="00F42A40"/>
    <w:rsid w:val="00F5165B"/>
    <w:rsid w:val="00F51EA4"/>
    <w:rsid w:val="00F53E20"/>
    <w:rsid w:val="00FB48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9D9BD-21B6-49A2-B56D-AC4A989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996D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6DC8"/>
    <w:rPr>
      <w:color w:val="0563C1" w:themeColor="hyperlink"/>
      <w:u w:val="single"/>
    </w:rPr>
  </w:style>
  <w:style w:type="character" w:customStyle="1" w:styleId="Kop1Char">
    <w:name w:val="Kop 1 Char"/>
    <w:basedOn w:val="Standaardalinea-lettertype"/>
    <w:link w:val="Kop1"/>
    <w:uiPriority w:val="9"/>
    <w:rsid w:val="00996DC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334D4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yline-dateline">
    <w:name w:val="byline-dateline"/>
    <w:basedOn w:val="Standaard"/>
    <w:rsid w:val="00B313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yline">
    <w:name w:val="byline"/>
    <w:basedOn w:val="Standaardalinea-lettertype"/>
    <w:rsid w:val="00B31348"/>
  </w:style>
  <w:style w:type="character" w:customStyle="1" w:styleId="byline-author">
    <w:name w:val="byline-author"/>
    <w:basedOn w:val="Standaardalinea-lettertype"/>
    <w:rsid w:val="00B31348"/>
  </w:style>
  <w:style w:type="character" w:customStyle="1" w:styleId="sharetools-label">
    <w:name w:val="sharetools-label"/>
    <w:basedOn w:val="Standaardalinea-lettertype"/>
    <w:rsid w:val="00B31348"/>
  </w:style>
  <w:style w:type="character" w:customStyle="1" w:styleId="sharetool-text">
    <w:name w:val="sharetool-text"/>
    <w:basedOn w:val="Standaardalinea-lettertype"/>
    <w:rsid w:val="00B31348"/>
  </w:style>
  <w:style w:type="paragraph" w:customStyle="1" w:styleId="contentdateline">
    <w:name w:val="content__dateline"/>
    <w:basedOn w:val="Standaard"/>
    <w:rsid w:val="007202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ntdateline-time">
    <w:name w:val="content__dateline-time"/>
    <w:basedOn w:val="Standaardalinea-lettertype"/>
    <w:rsid w:val="00720273"/>
  </w:style>
  <w:style w:type="character" w:customStyle="1" w:styleId="contentheadline">
    <w:name w:val="content__headline"/>
    <w:basedOn w:val="Standaardalinea-lettertype"/>
    <w:rsid w:val="000F02BC"/>
  </w:style>
  <w:style w:type="table" w:styleId="Tabelraster">
    <w:name w:val="Table Grid"/>
    <w:basedOn w:val="Standaardtabel"/>
    <w:uiPriority w:val="39"/>
    <w:rsid w:val="000F0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author">
    <w:name w:val="entry-author"/>
    <w:basedOn w:val="Standaardalinea-lettertype"/>
    <w:rsid w:val="00957F76"/>
  </w:style>
  <w:style w:type="paragraph" w:customStyle="1" w:styleId="bylinearticle">
    <w:name w:val="byline_article"/>
    <w:basedOn w:val="Standaard"/>
    <w:rsid w:val="003E1A5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owercase">
    <w:name w:val="lowercase"/>
    <w:basedOn w:val="Standaardalinea-lettertype"/>
    <w:rsid w:val="003E1A55"/>
  </w:style>
  <w:style w:type="character" w:customStyle="1" w:styleId="bylineauthor">
    <w:name w:val="byline_author"/>
    <w:basedOn w:val="Standaardalinea-lettertype"/>
    <w:rsid w:val="003E1A55"/>
  </w:style>
  <w:style w:type="character" w:styleId="Zwaar">
    <w:name w:val="Strong"/>
    <w:basedOn w:val="Standaardalinea-lettertype"/>
    <w:uiPriority w:val="22"/>
    <w:qFormat/>
    <w:rsid w:val="00AE153A"/>
    <w:rPr>
      <w:b/>
      <w:bCs/>
    </w:rPr>
  </w:style>
  <w:style w:type="character" w:customStyle="1" w:styleId="fn">
    <w:name w:val="fn"/>
    <w:basedOn w:val="Standaardalinea-lettertype"/>
    <w:rsid w:val="00AE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65395">
      <w:bodyDiv w:val="1"/>
      <w:marLeft w:val="0"/>
      <w:marRight w:val="0"/>
      <w:marTop w:val="0"/>
      <w:marBottom w:val="0"/>
      <w:divBdr>
        <w:top w:val="none" w:sz="0" w:space="0" w:color="auto"/>
        <w:left w:val="none" w:sz="0" w:space="0" w:color="auto"/>
        <w:bottom w:val="none" w:sz="0" w:space="0" w:color="auto"/>
        <w:right w:val="none" w:sz="0" w:space="0" w:color="auto"/>
      </w:divBdr>
    </w:div>
    <w:div w:id="228267100">
      <w:bodyDiv w:val="1"/>
      <w:marLeft w:val="0"/>
      <w:marRight w:val="0"/>
      <w:marTop w:val="0"/>
      <w:marBottom w:val="0"/>
      <w:divBdr>
        <w:top w:val="none" w:sz="0" w:space="0" w:color="auto"/>
        <w:left w:val="none" w:sz="0" w:space="0" w:color="auto"/>
        <w:bottom w:val="none" w:sz="0" w:space="0" w:color="auto"/>
        <w:right w:val="none" w:sz="0" w:space="0" w:color="auto"/>
      </w:divBdr>
      <w:divsChild>
        <w:div w:id="583999764">
          <w:marLeft w:val="0"/>
          <w:marRight w:val="0"/>
          <w:marTop w:val="0"/>
          <w:marBottom w:val="0"/>
          <w:divBdr>
            <w:top w:val="none" w:sz="0" w:space="0" w:color="auto"/>
            <w:left w:val="none" w:sz="0" w:space="0" w:color="auto"/>
            <w:bottom w:val="none" w:sz="0" w:space="0" w:color="auto"/>
            <w:right w:val="none" w:sz="0" w:space="0" w:color="auto"/>
          </w:divBdr>
          <w:divsChild>
            <w:div w:id="5343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296">
      <w:bodyDiv w:val="1"/>
      <w:marLeft w:val="0"/>
      <w:marRight w:val="0"/>
      <w:marTop w:val="0"/>
      <w:marBottom w:val="0"/>
      <w:divBdr>
        <w:top w:val="none" w:sz="0" w:space="0" w:color="auto"/>
        <w:left w:val="none" w:sz="0" w:space="0" w:color="auto"/>
        <w:bottom w:val="none" w:sz="0" w:space="0" w:color="auto"/>
        <w:right w:val="none" w:sz="0" w:space="0" w:color="auto"/>
      </w:divBdr>
      <w:divsChild>
        <w:div w:id="2092963168">
          <w:marLeft w:val="0"/>
          <w:marRight w:val="0"/>
          <w:marTop w:val="0"/>
          <w:marBottom w:val="0"/>
          <w:divBdr>
            <w:top w:val="single" w:sz="6" w:space="11" w:color="E2E2E2"/>
            <w:left w:val="none" w:sz="0" w:space="0" w:color="auto"/>
            <w:bottom w:val="single" w:sz="6" w:space="12" w:color="E2E2E2"/>
            <w:right w:val="none" w:sz="0" w:space="0" w:color="auto"/>
          </w:divBdr>
          <w:divsChild>
            <w:div w:id="929042690">
              <w:marLeft w:val="0"/>
              <w:marRight w:val="0"/>
              <w:marTop w:val="0"/>
              <w:marBottom w:val="0"/>
              <w:divBdr>
                <w:top w:val="none" w:sz="0" w:space="0" w:color="auto"/>
                <w:left w:val="none" w:sz="0" w:space="0" w:color="auto"/>
                <w:bottom w:val="none" w:sz="0" w:space="0" w:color="auto"/>
                <w:right w:val="none" w:sz="0" w:space="0" w:color="auto"/>
              </w:divBdr>
              <w:divsChild>
                <w:div w:id="9997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3914">
      <w:bodyDiv w:val="1"/>
      <w:marLeft w:val="0"/>
      <w:marRight w:val="0"/>
      <w:marTop w:val="0"/>
      <w:marBottom w:val="0"/>
      <w:divBdr>
        <w:top w:val="none" w:sz="0" w:space="0" w:color="auto"/>
        <w:left w:val="none" w:sz="0" w:space="0" w:color="auto"/>
        <w:bottom w:val="none" w:sz="0" w:space="0" w:color="auto"/>
        <w:right w:val="none" w:sz="0" w:space="0" w:color="auto"/>
      </w:divBdr>
    </w:div>
    <w:div w:id="469786016">
      <w:bodyDiv w:val="1"/>
      <w:marLeft w:val="0"/>
      <w:marRight w:val="0"/>
      <w:marTop w:val="0"/>
      <w:marBottom w:val="0"/>
      <w:divBdr>
        <w:top w:val="none" w:sz="0" w:space="0" w:color="auto"/>
        <w:left w:val="none" w:sz="0" w:space="0" w:color="auto"/>
        <w:bottom w:val="none" w:sz="0" w:space="0" w:color="auto"/>
        <w:right w:val="none" w:sz="0" w:space="0" w:color="auto"/>
      </w:divBdr>
    </w:div>
    <w:div w:id="825785483">
      <w:bodyDiv w:val="1"/>
      <w:marLeft w:val="0"/>
      <w:marRight w:val="0"/>
      <w:marTop w:val="0"/>
      <w:marBottom w:val="0"/>
      <w:divBdr>
        <w:top w:val="none" w:sz="0" w:space="0" w:color="auto"/>
        <w:left w:val="none" w:sz="0" w:space="0" w:color="auto"/>
        <w:bottom w:val="none" w:sz="0" w:space="0" w:color="auto"/>
        <w:right w:val="none" w:sz="0" w:space="0" w:color="auto"/>
      </w:divBdr>
      <w:divsChild>
        <w:div w:id="1945065242">
          <w:marLeft w:val="336"/>
          <w:marRight w:val="0"/>
          <w:marTop w:val="120"/>
          <w:marBottom w:val="312"/>
          <w:divBdr>
            <w:top w:val="none" w:sz="0" w:space="0" w:color="auto"/>
            <w:left w:val="none" w:sz="0" w:space="0" w:color="auto"/>
            <w:bottom w:val="none" w:sz="0" w:space="0" w:color="auto"/>
            <w:right w:val="none" w:sz="0" w:space="0" w:color="auto"/>
          </w:divBdr>
          <w:divsChild>
            <w:div w:id="3906882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39999193">
      <w:bodyDiv w:val="1"/>
      <w:marLeft w:val="0"/>
      <w:marRight w:val="0"/>
      <w:marTop w:val="0"/>
      <w:marBottom w:val="0"/>
      <w:divBdr>
        <w:top w:val="none" w:sz="0" w:space="0" w:color="auto"/>
        <w:left w:val="none" w:sz="0" w:space="0" w:color="auto"/>
        <w:bottom w:val="none" w:sz="0" w:space="0" w:color="auto"/>
        <w:right w:val="none" w:sz="0" w:space="0" w:color="auto"/>
      </w:divBdr>
    </w:div>
    <w:div w:id="1374498467">
      <w:bodyDiv w:val="1"/>
      <w:marLeft w:val="0"/>
      <w:marRight w:val="0"/>
      <w:marTop w:val="0"/>
      <w:marBottom w:val="0"/>
      <w:divBdr>
        <w:top w:val="none" w:sz="0" w:space="0" w:color="auto"/>
        <w:left w:val="none" w:sz="0" w:space="0" w:color="auto"/>
        <w:bottom w:val="none" w:sz="0" w:space="0" w:color="auto"/>
        <w:right w:val="none" w:sz="0" w:space="0" w:color="auto"/>
      </w:divBdr>
    </w:div>
    <w:div w:id="1558978014">
      <w:bodyDiv w:val="1"/>
      <w:marLeft w:val="0"/>
      <w:marRight w:val="0"/>
      <w:marTop w:val="0"/>
      <w:marBottom w:val="0"/>
      <w:divBdr>
        <w:top w:val="none" w:sz="0" w:space="0" w:color="auto"/>
        <w:left w:val="none" w:sz="0" w:space="0" w:color="auto"/>
        <w:bottom w:val="none" w:sz="0" w:space="0" w:color="auto"/>
        <w:right w:val="none" w:sz="0" w:space="0" w:color="auto"/>
      </w:divBdr>
    </w:div>
    <w:div w:id="1590456690">
      <w:bodyDiv w:val="1"/>
      <w:marLeft w:val="0"/>
      <w:marRight w:val="0"/>
      <w:marTop w:val="0"/>
      <w:marBottom w:val="0"/>
      <w:divBdr>
        <w:top w:val="none" w:sz="0" w:space="0" w:color="auto"/>
        <w:left w:val="none" w:sz="0" w:space="0" w:color="auto"/>
        <w:bottom w:val="none" w:sz="0" w:space="0" w:color="auto"/>
        <w:right w:val="none" w:sz="0" w:space="0" w:color="auto"/>
      </w:divBdr>
    </w:div>
    <w:div w:id="1651866792">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94135124">
      <w:bodyDiv w:val="1"/>
      <w:marLeft w:val="0"/>
      <w:marRight w:val="0"/>
      <w:marTop w:val="0"/>
      <w:marBottom w:val="0"/>
      <w:divBdr>
        <w:top w:val="none" w:sz="0" w:space="0" w:color="auto"/>
        <w:left w:val="none" w:sz="0" w:space="0" w:color="auto"/>
        <w:bottom w:val="none" w:sz="0" w:space="0" w:color="auto"/>
        <w:right w:val="none" w:sz="0" w:space="0" w:color="auto"/>
      </w:divBdr>
    </w:div>
    <w:div w:id="1870140318">
      <w:bodyDiv w:val="1"/>
      <w:marLeft w:val="0"/>
      <w:marRight w:val="0"/>
      <w:marTop w:val="0"/>
      <w:marBottom w:val="0"/>
      <w:divBdr>
        <w:top w:val="none" w:sz="0" w:space="0" w:color="auto"/>
        <w:left w:val="none" w:sz="0" w:space="0" w:color="auto"/>
        <w:bottom w:val="none" w:sz="0" w:space="0" w:color="auto"/>
        <w:right w:val="none" w:sz="0" w:space="0" w:color="auto"/>
      </w:divBdr>
    </w:div>
    <w:div w:id="2048598573">
      <w:bodyDiv w:val="1"/>
      <w:marLeft w:val="0"/>
      <w:marRight w:val="0"/>
      <w:marTop w:val="0"/>
      <w:marBottom w:val="0"/>
      <w:divBdr>
        <w:top w:val="none" w:sz="0" w:space="0" w:color="auto"/>
        <w:left w:val="none" w:sz="0" w:space="0" w:color="auto"/>
        <w:bottom w:val="none" w:sz="0" w:space="0" w:color="auto"/>
        <w:right w:val="none" w:sz="0" w:space="0" w:color="auto"/>
      </w:divBdr>
      <w:divsChild>
        <w:div w:id="1170173398">
          <w:marLeft w:val="0"/>
          <w:marRight w:val="0"/>
          <w:marTop w:val="0"/>
          <w:marBottom w:val="0"/>
          <w:divBdr>
            <w:top w:val="none" w:sz="0" w:space="0" w:color="auto"/>
            <w:left w:val="none" w:sz="0" w:space="0" w:color="auto"/>
            <w:bottom w:val="none" w:sz="0" w:space="0" w:color="auto"/>
            <w:right w:val="none" w:sz="0" w:space="0" w:color="auto"/>
          </w:divBdr>
          <w:divsChild>
            <w:div w:id="1801655346">
              <w:marLeft w:val="0"/>
              <w:marRight w:val="0"/>
              <w:marTop w:val="0"/>
              <w:marBottom w:val="0"/>
              <w:divBdr>
                <w:top w:val="none" w:sz="0" w:space="0" w:color="auto"/>
                <w:left w:val="none" w:sz="0" w:space="0" w:color="auto"/>
                <w:bottom w:val="none" w:sz="0" w:space="0" w:color="auto"/>
                <w:right w:val="none" w:sz="0" w:space="0" w:color="auto"/>
              </w:divBdr>
            </w:div>
          </w:divsChild>
        </w:div>
        <w:div w:id="2073305330">
          <w:marLeft w:val="0"/>
          <w:marRight w:val="0"/>
          <w:marTop w:val="0"/>
          <w:marBottom w:val="0"/>
          <w:divBdr>
            <w:top w:val="none" w:sz="0" w:space="0" w:color="auto"/>
            <w:left w:val="none" w:sz="0" w:space="0" w:color="auto"/>
            <w:bottom w:val="none" w:sz="0" w:space="0" w:color="auto"/>
            <w:right w:val="none" w:sz="0" w:space="0" w:color="auto"/>
          </w:divBdr>
          <w:divsChild>
            <w:div w:id="12320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minutes.fr/elections/1745291-20151207-regionales-2015-34-jeunes-vote-front-national" TargetMode="External"/><Relationship Id="rId13" Type="http://schemas.openxmlformats.org/officeDocument/2006/relationships/hyperlink" Target="https://tempsreel.nouvelobs.com/politique/election-presidentielle-2012/20120424.OBS7055/ces-jeunes-qui-ont-rejoint-le-front-national.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theconversation.com/frances-front-national-and-millennials-when-insecurity-and-fear-meet-social-media-7637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guardian.com/world/2014/mar/30/anne-hidalgo-socialist-first-paris-mayor-front-nationa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heguardian.com/commentisfree/2015/apr/10/dont-be-fooled-by-marine-le-pen-front-national-toxic" TargetMode="External"/><Relationship Id="rId5" Type="http://schemas.openxmlformats.org/officeDocument/2006/relationships/webSettings" Target="webSettings.xml"/><Relationship Id="rId15" Type="http://schemas.openxmlformats.org/officeDocument/2006/relationships/hyperlink" Target="http://www.primeeconomics.org/articles/mapping-france-the-link-between-unemployment-gdp-and-voting-front-national?rq=Mapping%20France%20-%20the%20link%20between%20unemployment%2C%20GDP%20and%20voting%20Front%20National%22%2C" TargetMode="External"/><Relationship Id="rId10" Type="http://schemas.openxmlformats.org/officeDocument/2006/relationships/hyperlink" Target="https://www.theguardian.com/commentisfree/2014/may/28/front-national-victory-failure-of-frances-elite" TargetMode="External"/><Relationship Id="rId4" Type="http://schemas.openxmlformats.org/officeDocument/2006/relationships/settings" Target="settings.xml"/><Relationship Id="rId9" Type="http://schemas.openxmlformats.org/officeDocument/2006/relationships/hyperlink" Target="https://www.nbcnews.com/news/world/france-s-national-front-finds-support-among-millennials-n697681" TargetMode="External"/><Relationship Id="rId14" Type="http://schemas.openxmlformats.org/officeDocument/2006/relationships/hyperlink" Target="https://www.nytimes.com/2014/04/02/world/europe/moderation-pays-off-for-a-far-right-party-in-france.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3E9C5-42A3-4764-B4DD-9EC81B89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6083</TotalTime>
  <Pages>4</Pages>
  <Words>1952</Words>
  <Characters>10740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 Horbach</dc:creator>
  <cp:keywords/>
  <dc:description/>
  <cp:lastModifiedBy>Imana Horbach</cp:lastModifiedBy>
  <cp:revision>26</cp:revision>
  <dcterms:created xsi:type="dcterms:W3CDTF">2017-11-29T10:20:00Z</dcterms:created>
  <dcterms:modified xsi:type="dcterms:W3CDTF">2017-12-15T13:12:00Z</dcterms:modified>
</cp:coreProperties>
</file>